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DB" w:rsidRPr="009F3F9A" w:rsidRDefault="00EF1030" w:rsidP="009F3F9A">
      <w:pPr>
        <w:ind w:firstLine="709"/>
        <w:jc w:val="right"/>
        <w:rPr>
          <w:b/>
          <w:sz w:val="24"/>
          <w:szCs w:val="24"/>
          <w:lang w:val="en-US"/>
        </w:rPr>
      </w:pPr>
      <w:proofErr w:type="spellStart"/>
      <w:r>
        <w:rPr>
          <w:b/>
          <w:sz w:val="24"/>
          <w:szCs w:val="24"/>
          <w:lang w:val="en-US"/>
        </w:rPr>
        <w:t>Serebrennikov</w:t>
      </w:r>
      <w:proofErr w:type="spellEnd"/>
      <w:r>
        <w:rPr>
          <w:b/>
          <w:sz w:val="24"/>
          <w:szCs w:val="24"/>
          <w:lang w:val="en-US"/>
        </w:rPr>
        <w:t xml:space="preserve"> Viktor</w:t>
      </w:r>
      <w:r w:rsidR="00322EDB" w:rsidRPr="009F3F9A">
        <w:rPr>
          <w:b/>
          <w:sz w:val="24"/>
          <w:szCs w:val="24"/>
          <w:lang w:val="en-US"/>
        </w:rPr>
        <w:t xml:space="preserve">, </w:t>
      </w:r>
      <w:r>
        <w:rPr>
          <w:sz w:val="24"/>
          <w:szCs w:val="24"/>
          <w:lang w:val="en-US"/>
        </w:rPr>
        <w:t>Ph</w:t>
      </w:r>
      <w:r w:rsidR="00322EDB" w:rsidRPr="009F3F9A">
        <w:rPr>
          <w:sz w:val="24"/>
          <w:szCs w:val="24"/>
          <w:lang w:val="en-US"/>
        </w:rPr>
        <w:t>D, associate Professor</w:t>
      </w:r>
    </w:p>
    <w:p w:rsidR="00322EDB" w:rsidRPr="009F3F9A" w:rsidRDefault="00322EDB" w:rsidP="009F3F9A">
      <w:pPr>
        <w:ind w:firstLine="709"/>
        <w:jc w:val="right"/>
        <w:rPr>
          <w:sz w:val="24"/>
          <w:szCs w:val="24"/>
          <w:lang w:val="en-US"/>
        </w:rPr>
      </w:pPr>
      <w:r w:rsidRPr="009F3F9A">
        <w:rPr>
          <w:sz w:val="24"/>
          <w:szCs w:val="24"/>
          <w:lang w:val="en-US"/>
        </w:rPr>
        <w:t>Federal State Budget Educational Institution of Higher Education</w:t>
      </w:r>
    </w:p>
    <w:p w:rsidR="00322EDB" w:rsidRPr="009F3F9A" w:rsidRDefault="009F3F9A" w:rsidP="009F3F9A">
      <w:pPr>
        <w:ind w:firstLine="709"/>
        <w:jc w:val="right"/>
        <w:rPr>
          <w:sz w:val="24"/>
          <w:szCs w:val="24"/>
          <w:lang w:val="en-US"/>
        </w:rPr>
      </w:pPr>
      <w:r>
        <w:rPr>
          <w:sz w:val="24"/>
          <w:szCs w:val="24"/>
          <w:lang w:val="en-US"/>
        </w:rPr>
        <w:t>“</w:t>
      </w:r>
      <w:r w:rsidR="00322EDB" w:rsidRPr="009F3F9A">
        <w:rPr>
          <w:sz w:val="24"/>
          <w:szCs w:val="24"/>
          <w:lang w:val="en-US"/>
        </w:rPr>
        <w:t>The Siberian State Auto</w:t>
      </w:r>
      <w:r>
        <w:rPr>
          <w:sz w:val="24"/>
          <w:szCs w:val="24"/>
          <w:lang w:val="en-US"/>
        </w:rPr>
        <w:t>mobile and Highway University”</w:t>
      </w:r>
    </w:p>
    <w:p w:rsidR="00322EDB" w:rsidRPr="009F3F9A" w:rsidRDefault="00322EDB" w:rsidP="009F3F9A">
      <w:pPr>
        <w:ind w:firstLine="709"/>
        <w:jc w:val="right"/>
        <w:rPr>
          <w:sz w:val="24"/>
          <w:szCs w:val="24"/>
          <w:lang w:val="en-US"/>
        </w:rPr>
      </w:pPr>
      <w:r w:rsidRPr="009F3F9A">
        <w:rPr>
          <w:sz w:val="24"/>
          <w:szCs w:val="24"/>
          <w:lang w:val="en-US"/>
        </w:rPr>
        <w:t xml:space="preserve">Omsk, Russia, e-mail: </w:t>
      </w:r>
      <w:hyperlink r:id="rId10" w:history="1">
        <w:r w:rsidRPr="009F3F9A">
          <w:rPr>
            <w:rStyle w:val="a8"/>
            <w:sz w:val="24"/>
            <w:szCs w:val="24"/>
            <w:u w:val="none"/>
            <w:lang w:val="en-US"/>
          </w:rPr>
          <w:t>vic1983@mail.ru</w:t>
        </w:r>
      </w:hyperlink>
    </w:p>
    <w:p w:rsidR="00322EDB" w:rsidRPr="009F3F9A" w:rsidRDefault="00322EDB" w:rsidP="009F3F9A">
      <w:pPr>
        <w:ind w:firstLine="709"/>
        <w:jc w:val="right"/>
        <w:rPr>
          <w:sz w:val="24"/>
          <w:szCs w:val="24"/>
          <w:lang w:val="en-US"/>
        </w:rPr>
      </w:pPr>
      <w:r w:rsidRPr="009F3F9A">
        <w:rPr>
          <w:sz w:val="24"/>
          <w:szCs w:val="24"/>
          <w:lang w:val="en-US"/>
        </w:rPr>
        <w:t>OCID ID: 0000-0002-3795-0953</w:t>
      </w:r>
    </w:p>
    <w:p w:rsidR="009F3F9A" w:rsidRPr="002F1883" w:rsidRDefault="009F3F9A" w:rsidP="009F3F9A">
      <w:pPr>
        <w:ind w:firstLine="709"/>
        <w:jc w:val="right"/>
        <w:rPr>
          <w:i/>
          <w:sz w:val="24"/>
          <w:szCs w:val="24"/>
          <w:lang w:val="en-US"/>
        </w:rPr>
      </w:pPr>
    </w:p>
    <w:p w:rsidR="009F3F9A" w:rsidRPr="000061C7" w:rsidRDefault="009F3F9A" w:rsidP="009F3F9A">
      <w:pPr>
        <w:pStyle w:val="HTML"/>
        <w:shd w:val="clear" w:color="auto" w:fill="FFFFFF"/>
        <w:ind w:firstLine="709"/>
        <w:jc w:val="center"/>
        <w:rPr>
          <w:rFonts w:ascii="Times New Roman" w:hAnsi="Times New Roman" w:cs="Times New Roman"/>
          <w:b/>
          <w:color w:val="212121"/>
          <w:sz w:val="24"/>
          <w:szCs w:val="24"/>
          <w:lang w:val="en-US"/>
        </w:rPr>
      </w:pPr>
      <w:r w:rsidRPr="000061C7">
        <w:rPr>
          <w:rFonts w:ascii="Times New Roman" w:hAnsi="Times New Roman" w:cs="Times New Roman"/>
          <w:b/>
          <w:color w:val="212121"/>
          <w:sz w:val="24"/>
          <w:szCs w:val="24"/>
          <w:lang w:val="en-US"/>
        </w:rPr>
        <w:t xml:space="preserve">IMPROVING THE SYSTEM OF SUPPLY OF FUEL AND LUBRICANTS FLEET IN COLD CLIMATES </w:t>
      </w:r>
    </w:p>
    <w:p w:rsidR="00322EDB" w:rsidRPr="00EA5ACE" w:rsidRDefault="00322EDB" w:rsidP="00322EDB">
      <w:pPr>
        <w:ind w:firstLine="709"/>
        <w:jc w:val="center"/>
        <w:rPr>
          <w:b/>
          <w:i/>
          <w:sz w:val="24"/>
          <w:szCs w:val="24"/>
          <w:lang w:val="en-US"/>
        </w:rPr>
      </w:pPr>
    </w:p>
    <w:p w:rsidR="00322EDB" w:rsidRPr="00B813F3" w:rsidRDefault="00322EDB" w:rsidP="00322EDB">
      <w:pPr>
        <w:pStyle w:val="HTML"/>
        <w:shd w:val="clear" w:color="auto" w:fill="FFFFFF"/>
        <w:ind w:firstLine="709"/>
        <w:jc w:val="both"/>
        <w:rPr>
          <w:rFonts w:ascii="Times New Roman" w:hAnsi="Times New Roman" w:cs="Times New Roman"/>
          <w:i/>
          <w:color w:val="212121"/>
          <w:sz w:val="22"/>
          <w:szCs w:val="22"/>
          <w:lang w:val="en-US"/>
        </w:rPr>
      </w:pPr>
      <w:r w:rsidRPr="00B813F3">
        <w:rPr>
          <w:rFonts w:ascii="Times New Roman" w:hAnsi="Times New Roman" w:cs="Times New Roman"/>
          <w:b/>
          <w:i/>
          <w:sz w:val="22"/>
          <w:szCs w:val="22"/>
          <w:lang w:val="en-US"/>
        </w:rPr>
        <w:t>Abstract</w:t>
      </w:r>
      <w:r w:rsidRPr="00B813F3">
        <w:rPr>
          <w:rFonts w:ascii="Times New Roman" w:hAnsi="Times New Roman" w:cs="Times New Roman"/>
          <w:i/>
          <w:sz w:val="22"/>
          <w:szCs w:val="22"/>
          <w:lang w:val="en-US"/>
        </w:rPr>
        <w:t>.</w:t>
      </w:r>
      <w:r w:rsidRPr="00B813F3">
        <w:rPr>
          <w:rFonts w:ascii="Times New Roman" w:hAnsi="Times New Roman" w:cs="Times New Roman"/>
          <w:i/>
          <w:color w:val="000000" w:themeColor="text1"/>
          <w:sz w:val="22"/>
          <w:szCs w:val="22"/>
          <w:lang w:val="en-US"/>
        </w:rPr>
        <w:t xml:space="preserve"> The article considers the issue of improving the system of supply of fuel and lubricants of transport and technological machines in a cold climate. The use of modern technologies allows for the optimal storage option in the form of a flexible tank. Various models of inventory management, which allow </w:t>
      </w:r>
      <w:proofErr w:type="gramStart"/>
      <w:r w:rsidRPr="00B813F3">
        <w:rPr>
          <w:rFonts w:ascii="Times New Roman" w:hAnsi="Times New Roman" w:cs="Times New Roman"/>
          <w:i/>
          <w:color w:val="000000" w:themeColor="text1"/>
          <w:sz w:val="22"/>
          <w:szCs w:val="22"/>
          <w:lang w:val="en-US"/>
        </w:rPr>
        <w:t>to reduce</w:t>
      </w:r>
      <w:proofErr w:type="gramEnd"/>
      <w:r w:rsidRPr="00B813F3">
        <w:rPr>
          <w:rFonts w:ascii="Times New Roman" w:hAnsi="Times New Roman" w:cs="Times New Roman"/>
          <w:i/>
          <w:color w:val="000000" w:themeColor="text1"/>
          <w:sz w:val="22"/>
          <w:szCs w:val="22"/>
          <w:lang w:val="en-US"/>
        </w:rPr>
        <w:t xml:space="preserve"> the financial costs of the enterprise for the replenishment and storage of fuels and lubricants, are analyzed.</w:t>
      </w:r>
    </w:p>
    <w:p w:rsidR="00322EDB" w:rsidRPr="00B813F3" w:rsidRDefault="00322EDB" w:rsidP="009F3F9A">
      <w:pPr>
        <w:tabs>
          <w:tab w:val="left" w:pos="4485"/>
        </w:tabs>
        <w:ind w:firstLine="709"/>
        <w:rPr>
          <w:i/>
          <w:sz w:val="22"/>
          <w:szCs w:val="22"/>
          <w:lang w:val="en-US"/>
        </w:rPr>
      </w:pPr>
    </w:p>
    <w:p w:rsidR="00322EDB" w:rsidRPr="00B813F3" w:rsidRDefault="00322EDB" w:rsidP="00322EDB">
      <w:pPr>
        <w:ind w:firstLine="709"/>
        <w:jc w:val="both"/>
        <w:rPr>
          <w:i/>
          <w:sz w:val="22"/>
          <w:szCs w:val="22"/>
          <w:lang w:val="en-US"/>
        </w:rPr>
      </w:pPr>
      <w:r w:rsidRPr="00B813F3">
        <w:rPr>
          <w:b/>
          <w:i/>
          <w:sz w:val="22"/>
          <w:szCs w:val="22"/>
          <w:lang w:val="en-US"/>
        </w:rPr>
        <w:t>Keywords:</w:t>
      </w:r>
      <w:r w:rsidRPr="00B813F3">
        <w:rPr>
          <w:i/>
          <w:sz w:val="22"/>
          <w:szCs w:val="22"/>
          <w:lang w:val="en-US"/>
        </w:rPr>
        <w:t xml:space="preserve"> material and technical</w:t>
      </w:r>
      <w:r w:rsidRPr="00B813F3">
        <w:rPr>
          <w:i/>
          <w:sz w:val="22"/>
          <w:szCs w:val="22"/>
          <w:shd w:val="clear" w:color="auto" w:fill="FFFFFF"/>
          <w:lang w:val="en-US"/>
        </w:rPr>
        <w:t xml:space="preserve"> </w:t>
      </w:r>
      <w:r w:rsidRPr="00B813F3">
        <w:rPr>
          <w:i/>
          <w:color w:val="212121"/>
          <w:sz w:val="22"/>
          <w:szCs w:val="22"/>
          <w:shd w:val="clear" w:color="auto" w:fill="FFFFFF"/>
          <w:lang w:val="en-US"/>
        </w:rPr>
        <w:t>supply, construction machinery, inventory management, fuel and lubricants, transport and technological machines, tanks</w:t>
      </w:r>
    </w:p>
    <w:p w:rsidR="00064236" w:rsidRPr="00560DAE" w:rsidRDefault="00064236" w:rsidP="00064236">
      <w:pPr>
        <w:widowControl w:val="0"/>
        <w:suppressAutoHyphens/>
        <w:ind w:left="357"/>
        <w:jc w:val="center"/>
        <w:rPr>
          <w:rFonts w:eastAsia="Andale Sans UI"/>
          <w:b/>
          <w:bCs/>
          <w:kern w:val="1"/>
          <w:sz w:val="24"/>
          <w:szCs w:val="24"/>
          <w:lang w:val="en-US"/>
        </w:rPr>
      </w:pPr>
      <w:r w:rsidRPr="00560DAE">
        <w:rPr>
          <w:rFonts w:eastAsia="Andale Sans UI"/>
          <w:bCs/>
          <w:kern w:val="1"/>
          <w:sz w:val="24"/>
          <w:szCs w:val="24"/>
          <w:lang w:val="en-US"/>
        </w:rPr>
        <w:tab/>
      </w:r>
    </w:p>
    <w:p w:rsidR="00322EDB" w:rsidRPr="00887DC8" w:rsidRDefault="00322EDB" w:rsidP="00887DC8">
      <w:pPr>
        <w:ind w:firstLine="709"/>
        <w:jc w:val="right"/>
        <w:rPr>
          <w:rFonts w:eastAsia="Calibri"/>
          <w:sz w:val="24"/>
          <w:szCs w:val="24"/>
          <w:lang w:eastAsia="en-US"/>
        </w:rPr>
      </w:pPr>
      <w:r w:rsidRPr="00887DC8">
        <w:rPr>
          <w:rFonts w:eastAsia="Calibri"/>
          <w:b/>
          <w:sz w:val="24"/>
          <w:szCs w:val="24"/>
          <w:lang w:eastAsia="en-US"/>
        </w:rPr>
        <w:t>Серебренников Виктор Сергеевич</w:t>
      </w:r>
      <w:r w:rsidR="00B813F3">
        <w:rPr>
          <w:rFonts w:eastAsia="Calibri"/>
          <w:sz w:val="24"/>
          <w:szCs w:val="24"/>
          <w:lang w:eastAsia="en-US"/>
        </w:rPr>
        <w:t>, к.т.н., доцент</w:t>
      </w:r>
    </w:p>
    <w:p w:rsidR="00322EDB" w:rsidRPr="00887DC8" w:rsidRDefault="00322EDB" w:rsidP="00887DC8">
      <w:pPr>
        <w:ind w:firstLine="709"/>
        <w:jc w:val="right"/>
        <w:rPr>
          <w:rFonts w:eastAsia="Calibri"/>
          <w:sz w:val="24"/>
          <w:szCs w:val="24"/>
          <w:lang w:eastAsia="en-US"/>
        </w:rPr>
      </w:pPr>
      <w:r w:rsidRPr="00887DC8">
        <w:rPr>
          <w:rFonts w:eastAsia="Calibri"/>
          <w:sz w:val="24"/>
          <w:szCs w:val="24"/>
          <w:lang w:eastAsia="en-US"/>
        </w:rPr>
        <w:t>Федеральное государственное бюджетное образовательное учреждение</w:t>
      </w:r>
    </w:p>
    <w:p w:rsidR="00B813F3" w:rsidRDefault="00322EDB" w:rsidP="00B813F3">
      <w:pPr>
        <w:ind w:firstLine="709"/>
        <w:jc w:val="right"/>
        <w:rPr>
          <w:rFonts w:eastAsia="Calibri"/>
          <w:sz w:val="24"/>
          <w:szCs w:val="24"/>
          <w:lang w:eastAsia="en-US"/>
        </w:rPr>
      </w:pPr>
      <w:r w:rsidRPr="00887DC8">
        <w:rPr>
          <w:rFonts w:eastAsia="Calibri"/>
          <w:sz w:val="24"/>
          <w:szCs w:val="24"/>
          <w:lang w:eastAsia="en-US"/>
        </w:rPr>
        <w:t>высшего образования «</w:t>
      </w:r>
      <w:proofErr w:type="gramStart"/>
      <w:r w:rsidRPr="00887DC8">
        <w:rPr>
          <w:rFonts w:eastAsia="Calibri"/>
          <w:sz w:val="24"/>
          <w:szCs w:val="24"/>
          <w:lang w:eastAsia="en-US"/>
        </w:rPr>
        <w:t>Сибирский</w:t>
      </w:r>
      <w:proofErr w:type="gramEnd"/>
      <w:r w:rsidRPr="00887DC8">
        <w:rPr>
          <w:rFonts w:eastAsia="Calibri"/>
          <w:sz w:val="24"/>
          <w:szCs w:val="24"/>
          <w:lang w:eastAsia="en-US"/>
        </w:rPr>
        <w:t xml:space="preserve"> государственный </w:t>
      </w:r>
    </w:p>
    <w:p w:rsidR="00322EDB" w:rsidRPr="00887DC8" w:rsidRDefault="00322EDB" w:rsidP="00B813F3">
      <w:pPr>
        <w:ind w:firstLine="709"/>
        <w:jc w:val="right"/>
        <w:rPr>
          <w:rFonts w:eastAsia="Calibri"/>
          <w:sz w:val="24"/>
          <w:szCs w:val="24"/>
          <w:lang w:eastAsia="en-US"/>
        </w:rPr>
      </w:pPr>
      <w:r w:rsidRPr="00887DC8">
        <w:rPr>
          <w:rFonts w:eastAsia="Calibri"/>
          <w:sz w:val="24"/>
          <w:szCs w:val="24"/>
          <w:lang w:eastAsia="en-US"/>
        </w:rPr>
        <w:t>автомобильно-</w:t>
      </w:r>
      <w:r w:rsidR="00887DC8" w:rsidRPr="00887DC8">
        <w:rPr>
          <w:rFonts w:eastAsia="Calibri"/>
          <w:sz w:val="24"/>
          <w:szCs w:val="24"/>
          <w:lang w:eastAsia="en-US"/>
        </w:rPr>
        <w:t xml:space="preserve">дорожный университет </w:t>
      </w:r>
    </w:p>
    <w:p w:rsidR="00322EDB" w:rsidRPr="00887DC8" w:rsidRDefault="00322EDB" w:rsidP="00887DC8">
      <w:pPr>
        <w:ind w:firstLine="709"/>
        <w:jc w:val="right"/>
        <w:rPr>
          <w:rFonts w:eastAsia="Calibri"/>
          <w:sz w:val="24"/>
          <w:szCs w:val="24"/>
          <w:lang w:eastAsia="en-US"/>
        </w:rPr>
      </w:pPr>
      <w:r w:rsidRPr="00887DC8">
        <w:rPr>
          <w:rFonts w:eastAsia="Calibri"/>
          <w:sz w:val="24"/>
          <w:szCs w:val="24"/>
          <w:lang w:eastAsia="en-US"/>
        </w:rPr>
        <w:t xml:space="preserve">г. Омск, Россия, </w:t>
      </w:r>
      <w:r w:rsidRPr="00887DC8">
        <w:rPr>
          <w:rFonts w:eastAsia="Calibri"/>
          <w:sz w:val="24"/>
          <w:szCs w:val="24"/>
          <w:lang w:val="en-US" w:eastAsia="en-US"/>
        </w:rPr>
        <w:t>e</w:t>
      </w:r>
      <w:r w:rsidRPr="00887DC8">
        <w:rPr>
          <w:rFonts w:eastAsia="Calibri"/>
          <w:sz w:val="24"/>
          <w:szCs w:val="24"/>
          <w:lang w:eastAsia="en-US"/>
        </w:rPr>
        <w:t>-</w:t>
      </w:r>
      <w:r w:rsidRPr="00887DC8">
        <w:rPr>
          <w:rFonts w:eastAsia="Calibri"/>
          <w:sz w:val="24"/>
          <w:szCs w:val="24"/>
          <w:lang w:val="en-US" w:eastAsia="en-US"/>
        </w:rPr>
        <w:t>mail</w:t>
      </w:r>
      <w:r w:rsidRPr="00887DC8">
        <w:rPr>
          <w:rFonts w:eastAsia="Calibri"/>
          <w:sz w:val="24"/>
          <w:szCs w:val="24"/>
          <w:lang w:eastAsia="en-US"/>
        </w:rPr>
        <w:t xml:space="preserve">: </w:t>
      </w:r>
      <w:hyperlink r:id="rId11" w:history="1">
        <w:r w:rsidR="00887DC8" w:rsidRPr="00887DC8">
          <w:rPr>
            <w:rStyle w:val="a8"/>
            <w:sz w:val="24"/>
            <w:szCs w:val="24"/>
            <w:u w:val="none"/>
            <w:lang w:val="en-US"/>
          </w:rPr>
          <w:t>vic</w:t>
        </w:r>
        <w:r w:rsidR="00887DC8" w:rsidRPr="00887DC8">
          <w:rPr>
            <w:rStyle w:val="a8"/>
            <w:sz w:val="24"/>
            <w:szCs w:val="24"/>
            <w:u w:val="none"/>
          </w:rPr>
          <w:t>1983@</w:t>
        </w:r>
        <w:r w:rsidR="00887DC8" w:rsidRPr="00887DC8">
          <w:rPr>
            <w:rStyle w:val="a8"/>
            <w:sz w:val="24"/>
            <w:szCs w:val="24"/>
            <w:u w:val="none"/>
            <w:lang w:val="en-US"/>
          </w:rPr>
          <w:t>mail</w:t>
        </w:r>
        <w:r w:rsidR="00887DC8" w:rsidRPr="00887DC8">
          <w:rPr>
            <w:rStyle w:val="a8"/>
            <w:sz w:val="24"/>
            <w:szCs w:val="24"/>
            <w:u w:val="none"/>
          </w:rPr>
          <w:t>.</w:t>
        </w:r>
        <w:r w:rsidR="00887DC8" w:rsidRPr="00887DC8">
          <w:rPr>
            <w:rStyle w:val="a8"/>
            <w:sz w:val="24"/>
            <w:szCs w:val="24"/>
            <w:u w:val="none"/>
            <w:lang w:val="en-US"/>
          </w:rPr>
          <w:t>ru</w:t>
        </w:r>
      </w:hyperlink>
    </w:p>
    <w:p w:rsidR="00322EDB" w:rsidRDefault="00322EDB" w:rsidP="00887DC8">
      <w:pPr>
        <w:ind w:firstLine="709"/>
        <w:jc w:val="right"/>
        <w:rPr>
          <w:rFonts w:eastAsia="Calibri"/>
          <w:sz w:val="24"/>
          <w:szCs w:val="24"/>
          <w:lang w:eastAsia="en-US"/>
        </w:rPr>
      </w:pPr>
      <w:r w:rsidRPr="00887DC8">
        <w:rPr>
          <w:rFonts w:eastAsia="Calibri"/>
          <w:sz w:val="24"/>
          <w:szCs w:val="24"/>
          <w:lang w:val="en-US" w:eastAsia="en-US"/>
        </w:rPr>
        <w:t>OCID</w:t>
      </w:r>
      <w:r w:rsidRPr="00887DC8">
        <w:rPr>
          <w:rFonts w:eastAsia="Calibri"/>
          <w:sz w:val="24"/>
          <w:szCs w:val="24"/>
          <w:lang w:eastAsia="en-US"/>
        </w:rPr>
        <w:t xml:space="preserve"> </w:t>
      </w:r>
      <w:r w:rsidRPr="00887DC8">
        <w:rPr>
          <w:rFonts w:eastAsia="Calibri"/>
          <w:sz w:val="24"/>
          <w:szCs w:val="24"/>
          <w:lang w:val="en-US" w:eastAsia="en-US"/>
        </w:rPr>
        <w:t>ID</w:t>
      </w:r>
      <w:r w:rsidRPr="00887DC8">
        <w:rPr>
          <w:rFonts w:eastAsia="Calibri"/>
          <w:sz w:val="24"/>
          <w:szCs w:val="24"/>
          <w:lang w:eastAsia="en-US"/>
        </w:rPr>
        <w:t>: 0000-0002-3795-0953</w:t>
      </w:r>
    </w:p>
    <w:p w:rsidR="00B813F3" w:rsidRPr="00887DC8" w:rsidRDefault="00B813F3" w:rsidP="00887DC8">
      <w:pPr>
        <w:ind w:firstLine="709"/>
        <w:jc w:val="right"/>
        <w:rPr>
          <w:rFonts w:eastAsia="Calibri"/>
          <w:sz w:val="24"/>
          <w:szCs w:val="24"/>
          <w:lang w:eastAsia="en-US"/>
        </w:rPr>
      </w:pPr>
    </w:p>
    <w:p w:rsidR="00B813F3" w:rsidRPr="00B813F3" w:rsidRDefault="00B813F3" w:rsidP="00B813F3">
      <w:pPr>
        <w:ind w:firstLine="709"/>
        <w:jc w:val="center"/>
        <w:rPr>
          <w:rFonts w:eastAsia="Calibri"/>
          <w:b/>
          <w:sz w:val="24"/>
          <w:szCs w:val="24"/>
          <w:lang w:eastAsia="en-US"/>
        </w:rPr>
      </w:pPr>
      <w:r w:rsidRPr="00B813F3">
        <w:rPr>
          <w:rFonts w:eastAsia="Calibri"/>
          <w:b/>
          <w:sz w:val="24"/>
          <w:szCs w:val="24"/>
          <w:lang w:eastAsia="en-US"/>
        </w:rPr>
        <w:t>СОВЕРШЕНСТВОВАНИЕ СИСТЕМЫ СНАБЖЕНИЯ ГОРЮЧЕ-СМАЗОЧНЫМИ МАТЕРИАЛАМИ ПАРКА МАШИН В УСЛОВИЯХ ХОЛОДНОГО КЛИМАТА</w:t>
      </w:r>
    </w:p>
    <w:p w:rsidR="00322EDB" w:rsidRPr="00322EDB" w:rsidRDefault="00322EDB" w:rsidP="00322EDB">
      <w:pPr>
        <w:ind w:firstLine="709"/>
        <w:jc w:val="both"/>
        <w:rPr>
          <w:rFonts w:eastAsia="Calibri"/>
          <w:sz w:val="24"/>
          <w:szCs w:val="24"/>
          <w:lang w:eastAsia="en-US"/>
        </w:rPr>
      </w:pPr>
    </w:p>
    <w:p w:rsidR="00322EDB" w:rsidRPr="00B813F3" w:rsidRDefault="00322EDB" w:rsidP="00322EDB">
      <w:pPr>
        <w:ind w:firstLine="709"/>
        <w:jc w:val="both"/>
        <w:rPr>
          <w:rFonts w:eastAsia="Calibri"/>
          <w:i/>
          <w:sz w:val="22"/>
          <w:szCs w:val="22"/>
          <w:lang w:eastAsia="en-US"/>
        </w:rPr>
      </w:pPr>
      <w:r w:rsidRPr="00B813F3">
        <w:rPr>
          <w:rFonts w:eastAsia="Calibri"/>
          <w:b/>
          <w:i/>
          <w:sz w:val="22"/>
          <w:szCs w:val="22"/>
          <w:lang w:eastAsia="en-US"/>
        </w:rPr>
        <w:t xml:space="preserve">Аннотация. </w:t>
      </w:r>
      <w:r w:rsidRPr="00B813F3">
        <w:rPr>
          <w:rFonts w:eastAsia="Calibri"/>
          <w:i/>
          <w:sz w:val="22"/>
          <w:szCs w:val="22"/>
          <w:lang w:eastAsia="en-US"/>
        </w:rPr>
        <w:t>В статье рассмотрен вопрос совершенствования системы снабжения горюче-смазочными материалами транспортно-технологических машин в условиях холодного климата. Использование современных технологий позволяет реализовать оптимальный вариант хранения в виде гибкого резервуара. Проанализированы различные модели управления запасами, которые позволяют снизить финансовые затраты предприятия на пополнение и хранение горюче-смазочных материалов.</w:t>
      </w:r>
    </w:p>
    <w:p w:rsidR="00322EDB" w:rsidRPr="00B813F3" w:rsidRDefault="00322EDB" w:rsidP="00322EDB">
      <w:pPr>
        <w:ind w:firstLine="709"/>
        <w:jc w:val="both"/>
        <w:rPr>
          <w:rFonts w:eastAsia="Calibri"/>
          <w:i/>
          <w:sz w:val="16"/>
          <w:szCs w:val="16"/>
          <w:lang w:eastAsia="en-US"/>
        </w:rPr>
      </w:pPr>
    </w:p>
    <w:p w:rsidR="00322EDB" w:rsidRPr="00887DC8" w:rsidRDefault="00322EDB" w:rsidP="00322EDB">
      <w:pPr>
        <w:ind w:firstLine="709"/>
        <w:jc w:val="both"/>
        <w:rPr>
          <w:rFonts w:eastAsia="Calibri"/>
          <w:i/>
          <w:sz w:val="22"/>
          <w:szCs w:val="22"/>
          <w:lang w:eastAsia="en-US"/>
        </w:rPr>
      </w:pPr>
      <w:r w:rsidRPr="00B813F3">
        <w:rPr>
          <w:rFonts w:eastAsia="Calibri"/>
          <w:b/>
          <w:i/>
          <w:iCs/>
          <w:sz w:val="22"/>
          <w:szCs w:val="22"/>
          <w:lang w:eastAsia="en-US"/>
        </w:rPr>
        <w:t>Ключевые слова</w:t>
      </w:r>
      <w:r w:rsidRPr="00887DC8">
        <w:rPr>
          <w:rFonts w:eastAsia="Calibri"/>
          <w:b/>
          <w:iCs/>
          <w:sz w:val="22"/>
          <w:szCs w:val="22"/>
          <w:lang w:eastAsia="en-US"/>
        </w:rPr>
        <w:t xml:space="preserve">: </w:t>
      </w:r>
      <w:r w:rsidRPr="00887DC8">
        <w:rPr>
          <w:rFonts w:eastAsia="Calibri"/>
          <w:i/>
          <w:sz w:val="22"/>
          <w:szCs w:val="22"/>
          <w:lang w:eastAsia="en-US"/>
        </w:rPr>
        <w:t xml:space="preserve">материально-техническое снабжение, строительные машины, управление запасами, горюче-смазочные материалы, транспортно-технологические машины, резервуары  </w:t>
      </w:r>
    </w:p>
    <w:p w:rsidR="00064236" w:rsidRPr="009F3F9A" w:rsidRDefault="00064236" w:rsidP="00064236">
      <w:pPr>
        <w:widowControl w:val="0"/>
        <w:suppressAutoHyphens/>
        <w:jc w:val="both"/>
        <w:rPr>
          <w:rFonts w:eastAsia="Andale Sans UI"/>
          <w:bCs/>
          <w:kern w:val="1"/>
          <w:sz w:val="24"/>
          <w:szCs w:val="24"/>
        </w:rPr>
      </w:pPr>
    </w:p>
    <w:p w:rsidR="00322EDB" w:rsidRPr="00322EDB" w:rsidRDefault="00322EDB" w:rsidP="00322EDB">
      <w:pPr>
        <w:ind w:firstLine="709"/>
        <w:jc w:val="both"/>
        <w:rPr>
          <w:rFonts w:eastAsia="Calibri"/>
          <w:sz w:val="24"/>
          <w:szCs w:val="24"/>
          <w:lang w:val="en-US" w:eastAsia="en-US"/>
        </w:rPr>
      </w:pPr>
      <w:r w:rsidRPr="00322EDB">
        <w:rPr>
          <w:rFonts w:eastAsia="Calibri"/>
          <w:sz w:val="24"/>
          <w:szCs w:val="24"/>
          <w:lang w:val="en-US" w:eastAsia="en-US"/>
        </w:rPr>
        <w:t>The main oil and gas fields in Russia, the popularity of which is growing rapidly, are the territories of the North and the Arctic. Due to the large amount of work in these areas, transport and technological machines need regular and uninterrupted supply of fuel. However, the question immediately arises where and how to store petroleum products in such a harsh climate, where a constant supply of fuel is impossible, while taking into account environmental, industrial and economic factors. For such purposes, specially designed soft tanks are used to store liquid fuel at extreme temperatures from -55 to + 80 degrees [1].</w:t>
      </w:r>
    </w:p>
    <w:p w:rsidR="00322EDB" w:rsidRDefault="00322EDB" w:rsidP="00322EDB">
      <w:pPr>
        <w:ind w:firstLine="709"/>
        <w:jc w:val="both"/>
        <w:rPr>
          <w:rFonts w:eastAsia="Calibri"/>
          <w:color w:val="000000"/>
          <w:sz w:val="24"/>
          <w:szCs w:val="24"/>
          <w:lang w:val="en-US" w:eastAsia="en-US"/>
        </w:rPr>
      </w:pPr>
      <w:r w:rsidRPr="00322EDB">
        <w:rPr>
          <w:rFonts w:eastAsia="Calibri"/>
          <w:color w:val="000000"/>
          <w:sz w:val="24"/>
          <w:szCs w:val="24"/>
          <w:lang w:val="en-US" w:eastAsia="en-US"/>
        </w:rPr>
        <w:t xml:space="preserve">Soft tanks are designed for long-term storage of fuel and lubricants. They are indispensable in cases where it is necessary to deliver fuel to a remote field or in a remote place, when the weight and mobility of tanks play a big role, as well as when there is no time or opportunity to make the Foundation for metal tanks. Flexible tanks have a number of advantages, such as: minimum </w:t>
      </w:r>
      <w:r w:rsidRPr="00322EDB">
        <w:rPr>
          <w:rFonts w:eastAsia="Calibri"/>
          <w:color w:val="000000"/>
          <w:sz w:val="24"/>
          <w:szCs w:val="24"/>
          <w:lang w:val="en-US" w:eastAsia="en-US"/>
        </w:rPr>
        <w:lastRenderedPageBreak/>
        <w:t>transport costs, simple and quick preparation of the tank for the discharge of oil products, no need for the organization of sites and special preparatory work, multiple use and virtually unlimited service life, small size and transport weight, corrosion resistance, etc. [2].</w:t>
      </w:r>
    </w:p>
    <w:p w:rsidR="00B813F3" w:rsidRPr="00322EDB" w:rsidRDefault="00B813F3" w:rsidP="00322EDB">
      <w:pPr>
        <w:ind w:firstLine="709"/>
        <w:jc w:val="both"/>
        <w:rPr>
          <w:rFonts w:eastAsia="Calibri"/>
          <w:color w:val="000000"/>
          <w:sz w:val="24"/>
          <w:szCs w:val="24"/>
          <w:lang w:val="en-US" w:eastAsia="en-US"/>
        </w:rPr>
      </w:pPr>
    </w:p>
    <w:p w:rsidR="00322EDB" w:rsidRPr="00322EDB" w:rsidRDefault="00322EDB" w:rsidP="00EF1030">
      <w:pPr>
        <w:ind w:firstLine="709"/>
        <w:jc w:val="center"/>
        <w:rPr>
          <w:rFonts w:eastAsia="Calibri"/>
          <w:color w:val="000000"/>
          <w:sz w:val="24"/>
          <w:szCs w:val="24"/>
          <w:lang w:eastAsia="en-US"/>
        </w:rPr>
      </w:pPr>
      <w:r w:rsidRPr="00322EDB">
        <w:rPr>
          <w:rFonts w:eastAsia="Calibri"/>
          <w:noProof/>
          <w:sz w:val="24"/>
          <w:szCs w:val="24"/>
        </w:rPr>
        <w:drawing>
          <wp:inline distT="0" distB="0" distL="0" distR="0" wp14:anchorId="792C1D32" wp14:editId="2C68F1B7">
            <wp:extent cx="2514600" cy="240129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l="37872" t="30300" r="34013" b="19690"/>
                    <a:stretch/>
                  </pic:blipFill>
                  <pic:spPr bwMode="auto">
                    <a:xfrm>
                      <a:off x="0" y="0"/>
                      <a:ext cx="2514068" cy="2400789"/>
                    </a:xfrm>
                    <a:prstGeom prst="rect">
                      <a:avLst/>
                    </a:prstGeom>
                    <a:ln>
                      <a:noFill/>
                    </a:ln>
                    <a:extLst>
                      <a:ext uri="{53640926-AAD7-44D8-BBD7-CCE9431645EC}">
                        <a14:shadowObscured xmlns:a14="http://schemas.microsoft.com/office/drawing/2010/main"/>
                      </a:ext>
                    </a:extLst>
                  </pic:spPr>
                </pic:pic>
              </a:graphicData>
            </a:graphic>
          </wp:inline>
        </w:drawing>
      </w:r>
    </w:p>
    <w:p w:rsidR="00B813F3" w:rsidRPr="00B813F3" w:rsidRDefault="00B813F3" w:rsidP="00322EDB">
      <w:pPr>
        <w:ind w:firstLine="709"/>
        <w:jc w:val="center"/>
        <w:rPr>
          <w:rFonts w:eastAsia="Calibri"/>
          <w:i/>
          <w:color w:val="000000"/>
          <w:sz w:val="16"/>
          <w:szCs w:val="16"/>
          <w:lang w:val="en-US" w:eastAsia="en-US"/>
        </w:rPr>
      </w:pPr>
    </w:p>
    <w:p w:rsidR="00322EDB" w:rsidRPr="00B813F3" w:rsidRDefault="00322EDB" w:rsidP="00322EDB">
      <w:pPr>
        <w:ind w:firstLine="709"/>
        <w:jc w:val="center"/>
        <w:rPr>
          <w:rFonts w:eastAsia="Calibri"/>
          <w:i/>
          <w:color w:val="000000"/>
          <w:sz w:val="22"/>
          <w:szCs w:val="22"/>
          <w:lang w:val="en-US" w:eastAsia="en-US"/>
        </w:rPr>
      </w:pPr>
      <w:r w:rsidRPr="00B813F3">
        <w:rPr>
          <w:rFonts w:eastAsia="Calibri"/>
          <w:i/>
          <w:color w:val="000000"/>
          <w:sz w:val="22"/>
          <w:szCs w:val="22"/>
          <w:lang w:val="en-US" w:eastAsia="en-US"/>
        </w:rPr>
        <w:t>Figure 1 - Soft fuel storage tank</w:t>
      </w:r>
    </w:p>
    <w:p w:rsidR="00322EDB" w:rsidRPr="00322EDB" w:rsidRDefault="00322EDB" w:rsidP="00322EDB">
      <w:pPr>
        <w:ind w:firstLine="709"/>
        <w:jc w:val="both"/>
        <w:rPr>
          <w:rFonts w:eastAsia="Calibri"/>
          <w:color w:val="000000"/>
          <w:sz w:val="24"/>
          <w:szCs w:val="24"/>
          <w:lang w:val="en-US" w:eastAsia="en-US"/>
        </w:rPr>
      </w:pPr>
    </w:p>
    <w:p w:rsidR="00322EDB" w:rsidRPr="00322EDB" w:rsidRDefault="00322EDB" w:rsidP="00322EDB">
      <w:pPr>
        <w:ind w:firstLine="709"/>
        <w:jc w:val="both"/>
        <w:rPr>
          <w:rFonts w:eastAsia="Calibri"/>
          <w:color w:val="000000"/>
          <w:sz w:val="24"/>
          <w:szCs w:val="24"/>
          <w:lang w:val="en-US" w:eastAsia="en-US"/>
        </w:rPr>
      </w:pPr>
      <w:r w:rsidRPr="00322EDB">
        <w:rPr>
          <w:rFonts w:eastAsia="Calibri"/>
          <w:color w:val="000000"/>
          <w:sz w:val="24"/>
          <w:szCs w:val="24"/>
          <w:lang w:val="en-US" w:eastAsia="en-US"/>
        </w:rPr>
        <w:t xml:space="preserve">But as experience shows, for the effective operation of the Park of oil and gas and construction equipment requires competent organization and management of fuel supply.  For such purposes, there is a service of material and technical support of the operational enterprise, which considers various models of inventory management of fuels and lubricants, to minimize the total cost of replenishment and storage </w:t>
      </w:r>
      <w:bookmarkStart w:id="0" w:name="_GoBack"/>
      <w:r w:rsidRPr="00322EDB">
        <w:rPr>
          <w:rFonts w:eastAsia="Calibri"/>
          <w:color w:val="000000"/>
          <w:sz w:val="24"/>
          <w:szCs w:val="24"/>
          <w:lang w:val="en-US" w:eastAsia="en-US"/>
        </w:rPr>
        <w:t xml:space="preserve">of </w:t>
      </w:r>
      <w:bookmarkEnd w:id="0"/>
      <w:r w:rsidRPr="00322EDB">
        <w:rPr>
          <w:rFonts w:eastAsia="Calibri"/>
          <w:color w:val="000000"/>
          <w:sz w:val="24"/>
          <w:szCs w:val="24"/>
          <w:lang w:val="en-US" w:eastAsia="en-US"/>
        </w:rPr>
        <w:t>material and technical resources.</w:t>
      </w:r>
    </w:p>
    <w:p w:rsidR="00322EDB" w:rsidRPr="00322EDB" w:rsidRDefault="00322EDB" w:rsidP="00322EDB">
      <w:pPr>
        <w:ind w:firstLine="709"/>
        <w:jc w:val="both"/>
        <w:rPr>
          <w:rFonts w:eastAsia="Calibri"/>
          <w:color w:val="000000"/>
          <w:sz w:val="24"/>
          <w:szCs w:val="24"/>
          <w:lang w:val="en-US" w:eastAsia="en-US"/>
        </w:rPr>
      </w:pPr>
      <w:r w:rsidRPr="00322EDB">
        <w:rPr>
          <w:rFonts w:eastAsia="Calibri"/>
          <w:color w:val="000000"/>
          <w:sz w:val="24"/>
          <w:szCs w:val="24"/>
          <w:lang w:val="en-US" w:eastAsia="en-US"/>
        </w:rPr>
        <w:t>The following inventory management models exist: a model with a fixed order size, a model with fixed intervals between orders, a model with a fixed order size and periodic inventory control, and others [3].</w:t>
      </w:r>
    </w:p>
    <w:p w:rsidR="00322EDB" w:rsidRPr="00322EDB" w:rsidRDefault="00322EDB" w:rsidP="00322EDB">
      <w:pPr>
        <w:ind w:firstLine="709"/>
        <w:jc w:val="both"/>
        <w:rPr>
          <w:rFonts w:eastAsia="Calibri"/>
          <w:color w:val="222222"/>
          <w:sz w:val="24"/>
          <w:szCs w:val="24"/>
          <w:lang w:val="en-US" w:eastAsia="en-US"/>
        </w:rPr>
      </w:pPr>
      <w:r w:rsidRPr="00322EDB">
        <w:rPr>
          <w:rFonts w:eastAsia="Calibri"/>
          <w:bCs/>
          <w:color w:val="222222"/>
          <w:sz w:val="24"/>
          <w:szCs w:val="24"/>
          <w:lang w:val="en-US" w:eastAsia="en-US"/>
        </w:rPr>
        <w:t xml:space="preserve">Model with fixed order size (fig. 2) is a permanent control of the level of reserves. A replenishment order has a fixed quantity and is generated when the inventory level drops to </w:t>
      </w:r>
      <w:proofErr w:type="spellStart"/>
      <w:r w:rsidRPr="00322EDB">
        <w:rPr>
          <w:rFonts w:eastAsia="Calibri"/>
          <w:bCs/>
          <w:color w:val="222222"/>
          <w:sz w:val="24"/>
          <w:szCs w:val="24"/>
          <w:lang w:val="en-US" w:eastAsia="en-US"/>
        </w:rPr>
        <w:t>the"order</w:t>
      </w:r>
      <w:proofErr w:type="spellEnd"/>
      <w:r w:rsidRPr="00322EDB">
        <w:rPr>
          <w:rFonts w:eastAsia="Calibri"/>
          <w:bCs/>
          <w:color w:val="222222"/>
          <w:sz w:val="24"/>
          <w:szCs w:val="24"/>
          <w:lang w:val="en-US" w:eastAsia="en-US"/>
        </w:rPr>
        <w:t xml:space="preserve"> point". The level of the "order point" includes the estimated volume of consumption of the considered material and technical resource during the implementation of the order and the safety stock necessary to ensure the required level of reliability of supply of this material and technical resource with possible fluctuations in the level of demand and the time of implementation of the order [4].</w:t>
      </w:r>
    </w:p>
    <w:p w:rsidR="00322EDB" w:rsidRPr="00322EDB" w:rsidRDefault="00322EDB" w:rsidP="00322EDB">
      <w:pPr>
        <w:ind w:firstLine="709"/>
        <w:jc w:val="both"/>
        <w:rPr>
          <w:rFonts w:eastAsia="Calibri"/>
          <w:color w:val="222222"/>
          <w:sz w:val="24"/>
          <w:szCs w:val="24"/>
          <w:lang w:val="en-US" w:eastAsia="en-US"/>
        </w:rPr>
      </w:pPr>
      <w:r w:rsidRPr="00322EDB">
        <w:rPr>
          <w:rFonts w:eastAsia="Calibri"/>
          <w:color w:val="222222"/>
          <w:sz w:val="24"/>
          <w:szCs w:val="24"/>
          <w:lang w:val="en-US" w:eastAsia="en-US"/>
        </w:rPr>
        <w:t xml:space="preserve">The batch size of the order should minimize the total cost of replenishment and storage of the stock under the specified delivery conditions. The optimal order model works well in conditions of constant or slightly changing demand, as well as constant or slightly changing replenishment time. </w:t>
      </w:r>
    </w:p>
    <w:p w:rsidR="00322EDB" w:rsidRPr="00322EDB" w:rsidRDefault="00322EDB" w:rsidP="00322EDB">
      <w:pPr>
        <w:ind w:firstLine="709"/>
        <w:jc w:val="both"/>
        <w:rPr>
          <w:rFonts w:eastAsia="Calibri"/>
          <w:color w:val="222222"/>
          <w:sz w:val="24"/>
          <w:szCs w:val="24"/>
          <w:lang w:val="en-US" w:eastAsia="en-US"/>
        </w:rPr>
      </w:pPr>
      <w:r w:rsidRPr="00322EDB">
        <w:rPr>
          <w:rFonts w:eastAsia="Calibri"/>
          <w:color w:val="222222"/>
          <w:sz w:val="24"/>
          <w:szCs w:val="24"/>
          <w:lang w:val="en-US" w:eastAsia="en-US"/>
        </w:rPr>
        <w:t>Model with a fixed time interval between orders (fig. 3) provides for periodic monitoring and replenishment of stocks after a fixed period of time. Replenishment of the stock is made to a fixed (maximum) level, ensuring the satisfaction of the needs for this material and technical resource during the entire interval between orders (up to the arrival of the next batch).</w:t>
      </w:r>
    </w:p>
    <w:p w:rsidR="00322EDB" w:rsidRPr="00322EDB" w:rsidRDefault="00322EDB" w:rsidP="00322EDB">
      <w:pPr>
        <w:ind w:firstLine="709"/>
        <w:jc w:val="center"/>
        <w:rPr>
          <w:rFonts w:eastAsia="Calibri"/>
          <w:color w:val="222222"/>
          <w:sz w:val="24"/>
          <w:szCs w:val="24"/>
          <w:lang w:eastAsia="en-US"/>
        </w:rPr>
      </w:pPr>
      <w:r w:rsidRPr="00322EDB">
        <w:rPr>
          <w:rFonts w:eastAsia="Calibri"/>
          <w:noProof/>
          <w:color w:val="222222"/>
          <w:sz w:val="24"/>
          <w:szCs w:val="24"/>
        </w:rPr>
        <w:lastRenderedPageBreak/>
        <w:drawing>
          <wp:inline distT="0" distB="0" distL="0" distR="0" wp14:anchorId="5FDC199E" wp14:editId="19CFA335">
            <wp:extent cx="4296454" cy="2688609"/>
            <wp:effectExtent l="19050" t="0" r="8846" b="0"/>
            <wp:docPr id="6" name="Рисунок 6" descr="F:\НАУКА\Фрагмент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НАУКА\Фрагмент3.jpg"/>
                    <pic:cNvPicPr>
                      <a:picLocks noChangeAspect="1" noChangeArrowheads="1"/>
                    </pic:cNvPicPr>
                  </pic:nvPicPr>
                  <pic:blipFill>
                    <a:blip r:embed="rId13" cstate="print">
                      <a:lum bright="-27000" contrast="66000"/>
                    </a:blip>
                    <a:srcRect r="6358"/>
                    <a:stretch>
                      <a:fillRect/>
                    </a:stretch>
                  </pic:blipFill>
                  <pic:spPr bwMode="auto">
                    <a:xfrm>
                      <a:off x="0" y="0"/>
                      <a:ext cx="4296454" cy="2688609"/>
                    </a:xfrm>
                    <a:prstGeom prst="rect">
                      <a:avLst/>
                    </a:prstGeom>
                    <a:noFill/>
                    <a:ln w="9525">
                      <a:noFill/>
                      <a:miter lim="800000"/>
                      <a:headEnd/>
                      <a:tailEnd/>
                    </a:ln>
                  </pic:spPr>
                </pic:pic>
              </a:graphicData>
            </a:graphic>
          </wp:inline>
        </w:drawing>
      </w:r>
    </w:p>
    <w:p w:rsidR="00322EDB" w:rsidRPr="00B813F3" w:rsidRDefault="00322EDB" w:rsidP="00322EDB">
      <w:pPr>
        <w:ind w:firstLine="709"/>
        <w:jc w:val="center"/>
        <w:rPr>
          <w:rFonts w:eastAsia="Calibri"/>
          <w:i/>
          <w:color w:val="222222"/>
          <w:sz w:val="22"/>
          <w:szCs w:val="22"/>
          <w:lang w:val="en-US" w:eastAsia="en-US"/>
        </w:rPr>
      </w:pPr>
      <w:r w:rsidRPr="00B813F3">
        <w:rPr>
          <w:rFonts w:eastAsia="Calibri"/>
          <w:i/>
          <w:color w:val="222222"/>
          <w:sz w:val="22"/>
          <w:szCs w:val="22"/>
          <w:lang w:val="en-US" w:eastAsia="en-US"/>
        </w:rPr>
        <w:t>Figure 3 - Inventory management system with a fixed time interval between orders</w:t>
      </w:r>
    </w:p>
    <w:p w:rsidR="00322EDB" w:rsidRPr="00322EDB" w:rsidRDefault="00322EDB" w:rsidP="00322EDB">
      <w:pPr>
        <w:ind w:firstLine="709"/>
        <w:jc w:val="center"/>
        <w:rPr>
          <w:rFonts w:eastAsia="Calibri"/>
          <w:color w:val="222222"/>
          <w:sz w:val="24"/>
          <w:szCs w:val="24"/>
          <w:lang w:val="en-US" w:eastAsia="en-US"/>
        </w:rPr>
      </w:pPr>
    </w:p>
    <w:p w:rsidR="00322EDB" w:rsidRPr="00322EDB" w:rsidRDefault="00322EDB" w:rsidP="00322EDB">
      <w:pPr>
        <w:ind w:firstLine="709"/>
        <w:jc w:val="both"/>
        <w:rPr>
          <w:rFonts w:eastAsia="Calibri"/>
          <w:color w:val="222222"/>
          <w:sz w:val="24"/>
          <w:szCs w:val="24"/>
          <w:lang w:val="en-US" w:eastAsia="en-US"/>
        </w:rPr>
      </w:pPr>
      <w:r w:rsidRPr="00322EDB">
        <w:rPr>
          <w:rFonts w:eastAsia="Calibri"/>
          <w:color w:val="222222"/>
          <w:sz w:val="24"/>
          <w:szCs w:val="24"/>
          <w:lang w:val="en-US" w:eastAsia="en-US"/>
        </w:rPr>
        <w:t xml:space="preserve">The interval between orders or selected by minimizing the total costs of replenishment and storing of reserves under specified conditions of supply (i.e. given the minimum party of the order, periodicity of deliveries, system of discounts, etc.), or dictated by the conditions of supply (which may be associated with, for example, features of the production or transport of supplied resources).  </w:t>
      </w:r>
    </w:p>
    <w:p w:rsidR="00322EDB" w:rsidRPr="00322EDB" w:rsidRDefault="00322EDB" w:rsidP="00322EDB">
      <w:pPr>
        <w:ind w:firstLine="709"/>
        <w:jc w:val="both"/>
        <w:rPr>
          <w:rFonts w:eastAsia="Calibri"/>
          <w:sz w:val="24"/>
          <w:szCs w:val="24"/>
          <w:lang w:val="en-US" w:eastAsia="en-US"/>
        </w:rPr>
      </w:pPr>
      <w:r w:rsidRPr="00322EDB">
        <w:rPr>
          <w:rFonts w:eastAsia="Calibri"/>
          <w:sz w:val="24"/>
          <w:szCs w:val="24"/>
          <w:lang w:val="en-US" w:eastAsia="en-US"/>
        </w:rPr>
        <w:t>Comparing the results of calculations of different models of fuel management, it is possible to choose the most optimal, allowing to provide high-quality and uninterrupted supply of operational enterprises. The variant of application of soft tanks proposed by the author promotes increase of efficiency of storage and transportation of fuels and lubricants in the conditions of the Arctic zone of Russia.</w:t>
      </w:r>
    </w:p>
    <w:p w:rsidR="00064236" w:rsidRDefault="00064236" w:rsidP="00985F44">
      <w:pPr>
        <w:widowControl w:val="0"/>
        <w:suppressAutoHyphens/>
        <w:ind w:left="3540" w:firstLine="708"/>
        <w:jc w:val="both"/>
        <w:rPr>
          <w:rFonts w:eastAsia="Andale Sans UI"/>
          <w:b/>
          <w:bCs/>
          <w:kern w:val="1"/>
          <w:sz w:val="22"/>
          <w:szCs w:val="22"/>
          <w:lang w:val="de-DE"/>
        </w:rPr>
      </w:pPr>
      <w:proofErr w:type="spellStart"/>
      <w:r w:rsidRPr="00322EDB">
        <w:rPr>
          <w:rFonts w:eastAsia="Andale Sans UI"/>
          <w:b/>
          <w:bCs/>
          <w:kern w:val="1"/>
          <w:sz w:val="22"/>
          <w:szCs w:val="22"/>
        </w:rPr>
        <w:t>Literatur</w:t>
      </w:r>
      <w:proofErr w:type="spellEnd"/>
      <w:r w:rsidR="00292E11" w:rsidRPr="00322EDB">
        <w:rPr>
          <w:rFonts w:eastAsia="Andale Sans UI"/>
          <w:b/>
          <w:bCs/>
          <w:kern w:val="1"/>
          <w:sz w:val="22"/>
          <w:szCs w:val="22"/>
          <w:lang w:val="de-DE"/>
        </w:rPr>
        <w:t>quelle</w:t>
      </w:r>
    </w:p>
    <w:p w:rsidR="00985F44" w:rsidRPr="00985F44" w:rsidRDefault="00985F44" w:rsidP="00985F44">
      <w:pPr>
        <w:widowControl w:val="0"/>
        <w:suppressAutoHyphens/>
        <w:ind w:left="3540" w:firstLine="708"/>
        <w:jc w:val="both"/>
        <w:rPr>
          <w:rFonts w:eastAsia="Andale Sans UI"/>
          <w:b/>
          <w:bCs/>
          <w:kern w:val="1"/>
          <w:sz w:val="16"/>
          <w:szCs w:val="16"/>
          <w:lang w:val="de-DE"/>
        </w:rPr>
      </w:pPr>
    </w:p>
    <w:p w:rsidR="00985F44" w:rsidRDefault="00322EDB" w:rsidP="00985F44">
      <w:pPr>
        <w:pStyle w:val="a5"/>
        <w:numPr>
          <w:ilvl w:val="0"/>
          <w:numId w:val="10"/>
        </w:numPr>
        <w:jc w:val="both"/>
        <w:rPr>
          <w:rFonts w:eastAsia="Calibri"/>
          <w:sz w:val="22"/>
          <w:szCs w:val="22"/>
          <w:lang w:val="en-US" w:eastAsia="en-US"/>
        </w:rPr>
      </w:pPr>
      <w:proofErr w:type="spellStart"/>
      <w:r w:rsidRPr="00985F44">
        <w:rPr>
          <w:rFonts w:eastAsia="Calibri"/>
          <w:sz w:val="22"/>
          <w:szCs w:val="22"/>
          <w:lang w:val="en-US" w:eastAsia="en-US"/>
        </w:rPr>
        <w:t>Kovaleva</w:t>
      </w:r>
      <w:proofErr w:type="spellEnd"/>
      <w:r w:rsidRPr="00985F44">
        <w:rPr>
          <w:rFonts w:eastAsia="Calibri"/>
          <w:sz w:val="22"/>
          <w:szCs w:val="22"/>
          <w:lang w:val="en-US" w:eastAsia="en-US"/>
        </w:rPr>
        <w:t xml:space="preserve"> </w:t>
      </w:r>
      <w:r w:rsidRPr="00985F44">
        <w:rPr>
          <w:rFonts w:eastAsia="Calibri"/>
          <w:sz w:val="22"/>
          <w:szCs w:val="22"/>
          <w:lang w:eastAsia="en-US"/>
        </w:rPr>
        <w:t>А</w:t>
      </w:r>
      <w:r w:rsidRPr="00985F44">
        <w:rPr>
          <w:rFonts w:eastAsia="Calibri"/>
          <w:sz w:val="22"/>
          <w:szCs w:val="22"/>
          <w:lang w:val="en-US" w:eastAsia="en-US"/>
        </w:rPr>
        <w:t xml:space="preserve">. From ecology to economy. </w:t>
      </w:r>
      <w:proofErr w:type="spellStart"/>
      <w:r w:rsidRPr="00985F44">
        <w:rPr>
          <w:rFonts w:eastAsia="Calibri"/>
          <w:sz w:val="22"/>
          <w:szCs w:val="22"/>
          <w:lang w:val="en-US" w:eastAsia="en-US"/>
        </w:rPr>
        <w:t>Sfera</w:t>
      </w:r>
      <w:proofErr w:type="spellEnd"/>
      <w:r w:rsidRPr="00985F44">
        <w:rPr>
          <w:rFonts w:eastAsia="Calibri"/>
          <w:sz w:val="22"/>
          <w:szCs w:val="22"/>
          <w:lang w:val="en-US" w:eastAsia="en-US"/>
        </w:rPr>
        <w:t xml:space="preserve"> </w:t>
      </w:r>
      <w:proofErr w:type="spellStart"/>
      <w:r w:rsidRPr="00985F44">
        <w:rPr>
          <w:rFonts w:eastAsia="Calibri"/>
          <w:sz w:val="22"/>
          <w:szCs w:val="22"/>
          <w:lang w:val="en-US" w:eastAsia="en-US"/>
        </w:rPr>
        <w:t>Neftegaz</w:t>
      </w:r>
      <w:proofErr w:type="spellEnd"/>
      <w:r w:rsidRPr="00985F44">
        <w:rPr>
          <w:rFonts w:eastAsia="Calibri"/>
          <w:sz w:val="22"/>
          <w:szCs w:val="22"/>
          <w:lang w:val="en-US" w:eastAsia="en-US"/>
        </w:rPr>
        <w:t>, 2011, 1, 94 – 96.</w:t>
      </w:r>
    </w:p>
    <w:p w:rsidR="00985F44" w:rsidRDefault="00322EDB" w:rsidP="00985F44">
      <w:pPr>
        <w:pStyle w:val="a5"/>
        <w:numPr>
          <w:ilvl w:val="0"/>
          <w:numId w:val="10"/>
        </w:numPr>
        <w:jc w:val="both"/>
        <w:rPr>
          <w:rFonts w:eastAsia="Calibri"/>
          <w:sz w:val="22"/>
          <w:szCs w:val="22"/>
          <w:lang w:val="en-US" w:eastAsia="en-US"/>
        </w:rPr>
      </w:pPr>
      <w:r w:rsidRPr="00985F44">
        <w:rPr>
          <w:rFonts w:eastAsia="Calibri"/>
          <w:sz w:val="22"/>
          <w:szCs w:val="22"/>
          <w:lang w:val="en-US" w:eastAsia="en-US"/>
        </w:rPr>
        <w:t>Tanks for oil products [Electronic resource]. - Access mode: https://neftetank.ru/products/rezervuary-dlya-transformatornogo-masla. - (Date of application: 23.03.2018).</w:t>
      </w:r>
    </w:p>
    <w:p w:rsidR="00985F44" w:rsidRDefault="00322EDB" w:rsidP="00985F44">
      <w:pPr>
        <w:pStyle w:val="a5"/>
        <w:numPr>
          <w:ilvl w:val="0"/>
          <w:numId w:val="10"/>
        </w:numPr>
        <w:jc w:val="both"/>
        <w:rPr>
          <w:rFonts w:eastAsia="Calibri"/>
          <w:sz w:val="22"/>
          <w:szCs w:val="22"/>
          <w:lang w:val="en-US" w:eastAsia="en-US"/>
        </w:rPr>
      </w:pPr>
      <w:proofErr w:type="spellStart"/>
      <w:r w:rsidRPr="00985F44">
        <w:rPr>
          <w:rFonts w:eastAsia="Calibri"/>
          <w:sz w:val="22"/>
          <w:szCs w:val="22"/>
          <w:lang w:val="en-US" w:eastAsia="en-US"/>
        </w:rPr>
        <w:t>Sergeev</w:t>
      </w:r>
      <w:proofErr w:type="spellEnd"/>
      <w:r w:rsidRPr="00985F44">
        <w:rPr>
          <w:rFonts w:eastAsia="Calibri"/>
          <w:sz w:val="22"/>
          <w:szCs w:val="22"/>
          <w:lang w:val="en-US" w:eastAsia="en-US"/>
        </w:rPr>
        <w:t xml:space="preserve">, V. I. logistics of supply: textbook for bachelor's and master's degrees / V. I. </w:t>
      </w:r>
      <w:proofErr w:type="spellStart"/>
      <w:r w:rsidRPr="00985F44">
        <w:rPr>
          <w:rFonts w:eastAsia="Calibri"/>
          <w:sz w:val="22"/>
          <w:szCs w:val="22"/>
          <w:lang w:val="en-US" w:eastAsia="en-US"/>
        </w:rPr>
        <w:t>Sergeev</w:t>
      </w:r>
      <w:proofErr w:type="spellEnd"/>
      <w:r w:rsidRPr="00985F44">
        <w:rPr>
          <w:rFonts w:eastAsia="Calibri"/>
          <w:sz w:val="22"/>
          <w:szCs w:val="22"/>
          <w:lang w:val="en-US" w:eastAsia="en-US"/>
        </w:rPr>
        <w:t xml:space="preserve">, I. p. </w:t>
      </w:r>
      <w:proofErr w:type="spellStart"/>
      <w:r w:rsidRPr="00985F44">
        <w:rPr>
          <w:rFonts w:eastAsia="Calibri"/>
          <w:sz w:val="22"/>
          <w:szCs w:val="22"/>
          <w:lang w:val="en-US" w:eastAsia="en-US"/>
        </w:rPr>
        <w:t>Elyashevich</w:t>
      </w:r>
      <w:proofErr w:type="spellEnd"/>
      <w:r w:rsidRPr="00985F44">
        <w:rPr>
          <w:rFonts w:eastAsia="Calibri"/>
          <w:sz w:val="22"/>
          <w:szCs w:val="22"/>
          <w:lang w:val="en-US" w:eastAsia="en-US"/>
        </w:rPr>
        <w:t xml:space="preserve"> ; under the General ed. - 3rd ed</w:t>
      </w:r>
      <w:r w:rsidR="00B813F3" w:rsidRPr="00985F44">
        <w:rPr>
          <w:rFonts w:eastAsia="Calibri"/>
          <w:sz w:val="22"/>
          <w:szCs w:val="22"/>
          <w:lang w:val="en-US" w:eastAsia="en-US"/>
        </w:rPr>
        <w:t>., TRANS. and extra — M.</w:t>
      </w:r>
      <w:r w:rsidRPr="00985F44">
        <w:rPr>
          <w:rFonts w:eastAsia="Calibri"/>
          <w:sz w:val="22"/>
          <w:szCs w:val="22"/>
          <w:lang w:val="en-US" w:eastAsia="en-US"/>
        </w:rPr>
        <w:t xml:space="preserve">: </w:t>
      </w:r>
      <w:proofErr w:type="spellStart"/>
      <w:r w:rsidRPr="00985F44">
        <w:rPr>
          <w:rFonts w:eastAsia="Calibri"/>
          <w:sz w:val="22"/>
          <w:szCs w:val="22"/>
          <w:lang w:val="en-US" w:eastAsia="en-US"/>
        </w:rPr>
        <w:t>Urait</w:t>
      </w:r>
      <w:proofErr w:type="spellEnd"/>
      <w:r w:rsidRPr="00985F44">
        <w:rPr>
          <w:rFonts w:eastAsia="Calibri"/>
          <w:sz w:val="22"/>
          <w:szCs w:val="22"/>
          <w:lang w:val="en-US" w:eastAsia="en-US"/>
        </w:rPr>
        <w:t>, 2018. - 384 p.</w:t>
      </w:r>
    </w:p>
    <w:p w:rsidR="00985F44" w:rsidRDefault="00322EDB" w:rsidP="00985F44">
      <w:pPr>
        <w:pStyle w:val="a5"/>
        <w:numPr>
          <w:ilvl w:val="0"/>
          <w:numId w:val="10"/>
        </w:numPr>
        <w:jc w:val="both"/>
        <w:rPr>
          <w:rFonts w:eastAsia="Calibri"/>
          <w:sz w:val="22"/>
          <w:szCs w:val="22"/>
          <w:lang w:val="en-US" w:eastAsia="en-US"/>
        </w:rPr>
      </w:pPr>
      <w:r w:rsidRPr="00985F44">
        <w:rPr>
          <w:rFonts w:eastAsia="Calibri"/>
          <w:sz w:val="22"/>
          <w:szCs w:val="22"/>
          <w:lang w:val="en-US" w:eastAsia="en-US"/>
        </w:rPr>
        <w:t>Methods of selection of inventory management model: Portal "production Management". [Electronic resource.] 2010. Date updated: 25.11.2014. URL: http://www.up-pro.ru/library/logistics/supply_management/upravlenice-zapasami.html (date accessed: 23.03.2018).</w:t>
      </w:r>
    </w:p>
    <w:p w:rsidR="004356C1" w:rsidRPr="00985F44" w:rsidRDefault="00322EDB" w:rsidP="002C2C8F">
      <w:pPr>
        <w:pStyle w:val="a5"/>
        <w:numPr>
          <w:ilvl w:val="0"/>
          <w:numId w:val="10"/>
        </w:numPr>
        <w:jc w:val="both"/>
        <w:rPr>
          <w:lang w:val="en-US"/>
        </w:rPr>
      </w:pPr>
      <w:r w:rsidRPr="00985F44">
        <w:rPr>
          <w:rFonts w:eastAsia="Calibri"/>
          <w:sz w:val="22"/>
          <w:szCs w:val="22"/>
          <w:lang w:val="en-US" w:eastAsia="en-US"/>
        </w:rPr>
        <w:t xml:space="preserve">Inventory control systems [Electronic resource]. - Access mode: </w:t>
      </w:r>
      <w:hyperlink r:id="rId14" w:history="1">
        <w:r w:rsidRPr="00985F44">
          <w:rPr>
            <w:rFonts w:eastAsia="Calibri"/>
            <w:sz w:val="22"/>
            <w:szCs w:val="22"/>
            <w:lang w:val="en-US" w:eastAsia="en-US"/>
          </w:rPr>
          <w:t>http://learnlogistic.ru/sistemy-kontrolya-za-sostoyaniem-zapasov</w:t>
        </w:r>
      </w:hyperlink>
      <w:r w:rsidRPr="00985F44">
        <w:rPr>
          <w:rFonts w:eastAsia="Calibri"/>
          <w:sz w:val="22"/>
          <w:szCs w:val="22"/>
          <w:lang w:val="en-US" w:eastAsia="en-US"/>
        </w:rPr>
        <w:t>. - (Date of application: 23.03.2018).</w:t>
      </w:r>
    </w:p>
    <w:sectPr w:rsidR="004356C1" w:rsidRPr="00985F44" w:rsidSect="00EF1030">
      <w:headerReference w:type="default" r:id="rId15"/>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495" w:rsidRDefault="00057495" w:rsidP="00AF7851">
      <w:r>
        <w:separator/>
      </w:r>
    </w:p>
  </w:endnote>
  <w:endnote w:type="continuationSeparator" w:id="0">
    <w:p w:rsidR="00057495" w:rsidRDefault="00057495" w:rsidP="00AF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993284"/>
      <w:docPartObj>
        <w:docPartGallery w:val="Page Numbers (Bottom of Page)"/>
        <w:docPartUnique/>
      </w:docPartObj>
    </w:sdtPr>
    <w:sdtEndPr/>
    <w:sdtContent>
      <w:p w:rsidR="00FD333E" w:rsidRDefault="00FD333E">
        <w:pPr>
          <w:pStyle w:val="ab"/>
          <w:jc w:val="right"/>
        </w:pPr>
        <w:r>
          <w:fldChar w:fldCharType="begin"/>
        </w:r>
        <w:r>
          <w:instrText>PAGE   \* MERGEFORMAT</w:instrText>
        </w:r>
        <w:r>
          <w:fldChar w:fldCharType="separate"/>
        </w:r>
        <w:r w:rsidR="00EF1030">
          <w:rPr>
            <w:noProof/>
          </w:rPr>
          <w:t>2</w:t>
        </w:r>
        <w:r>
          <w:fldChar w:fldCharType="end"/>
        </w:r>
      </w:p>
    </w:sdtContent>
  </w:sdt>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053"/>
    </w:tblGrid>
    <w:tr w:rsidR="00FD333E" w:rsidTr="00FD333E">
      <w:tc>
        <w:tcPr>
          <w:tcW w:w="2518" w:type="dxa"/>
        </w:tcPr>
        <w:p w:rsidR="00FD333E" w:rsidRPr="00CE15F4" w:rsidRDefault="00CE15F4" w:rsidP="00CE15F4">
          <w:pPr>
            <w:pStyle w:val="ab"/>
            <w:jc w:val="center"/>
            <w:rPr>
              <w:b/>
              <w:color w:val="002060"/>
              <w:lang w:val="en-US"/>
            </w:rPr>
          </w:pPr>
          <w:r w:rsidRPr="00CE15F4">
            <w:rPr>
              <w:b/>
              <w:color w:val="002060"/>
              <w:lang w:val="en-US"/>
            </w:rPr>
            <w:t xml:space="preserve">Technical science - system of supply of fuel </w:t>
          </w:r>
        </w:p>
      </w:tc>
      <w:tc>
        <w:tcPr>
          <w:tcW w:w="7053" w:type="dxa"/>
        </w:tcPr>
        <w:p w:rsidR="006413A2" w:rsidRPr="006413A2" w:rsidRDefault="006413A2" w:rsidP="006413A2">
          <w:pPr>
            <w:pStyle w:val="ab"/>
            <w:jc w:val="center"/>
            <w:rPr>
              <w:color w:val="002060"/>
              <w:lang w:val="en-US"/>
            </w:rPr>
          </w:pPr>
          <w:r w:rsidRPr="006413A2">
            <w:rPr>
              <w:color w:val="002060"/>
              <w:lang w:val="en-US"/>
            </w:rPr>
            <w:t>Materials of International Practical Internet Conference</w:t>
          </w:r>
        </w:p>
        <w:p w:rsidR="00FD333E" w:rsidRPr="00CE15F4" w:rsidRDefault="006413A2" w:rsidP="00CE15F4">
          <w:pPr>
            <w:pStyle w:val="ab"/>
            <w:jc w:val="center"/>
            <w:rPr>
              <w:b/>
              <w:color w:val="002060"/>
              <w:lang w:val="en-US"/>
            </w:rPr>
          </w:pPr>
          <w:r w:rsidRPr="006413A2">
            <w:rPr>
              <w:b/>
              <w:color w:val="002060"/>
              <w:lang w:val="en-US"/>
            </w:rPr>
            <w:t>“</w:t>
          </w:r>
          <w:r>
            <w:rPr>
              <w:b/>
              <w:color w:val="002060"/>
              <w:lang w:val="en-US"/>
            </w:rPr>
            <w:t>Challenges of S</w:t>
          </w:r>
          <w:r w:rsidRPr="006413A2">
            <w:rPr>
              <w:b/>
              <w:color w:val="002060"/>
              <w:lang w:val="en-US"/>
            </w:rPr>
            <w:t>cience”</w:t>
          </w:r>
        </w:p>
      </w:tc>
    </w:tr>
  </w:tbl>
  <w:p w:rsidR="00FD333E" w:rsidRDefault="00FD333E" w:rsidP="006413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495" w:rsidRDefault="00057495" w:rsidP="00AF7851">
      <w:r>
        <w:separator/>
      </w:r>
    </w:p>
  </w:footnote>
  <w:footnote w:type="continuationSeparator" w:id="0">
    <w:p w:rsidR="00057495" w:rsidRDefault="00057495" w:rsidP="00AF7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
      <w:tblW w:w="9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3"/>
      <w:gridCol w:w="3958"/>
      <w:gridCol w:w="3021"/>
    </w:tblGrid>
    <w:tr w:rsidR="00613B43" w:rsidTr="00676A0C">
      <w:trPr>
        <w:trHeight w:val="819"/>
      </w:trPr>
      <w:tc>
        <w:tcPr>
          <w:tcW w:w="2543" w:type="dxa"/>
        </w:tcPr>
        <w:p w:rsidR="0081545A" w:rsidRPr="0081545A" w:rsidRDefault="0081545A" w:rsidP="00613B43">
          <w:pPr>
            <w:rPr>
              <w:color w:val="0070C0"/>
              <w:lang w:val="kk-KZ"/>
            </w:rPr>
          </w:pPr>
          <w:r>
            <w:rPr>
              <w:noProof/>
              <w:color w:val="0070C0"/>
            </w:rPr>
            <w:drawing>
              <wp:inline distT="0" distB="0" distL="0" distR="0" wp14:anchorId="1176D62F" wp14:editId="170385C5">
                <wp:extent cx="1477107" cy="392226"/>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108" cy="392226"/>
                        </a:xfrm>
                        <a:prstGeom prst="rect">
                          <a:avLst/>
                        </a:prstGeom>
                        <a:noFill/>
                      </pic:spPr>
                    </pic:pic>
                  </a:graphicData>
                </a:graphic>
              </wp:inline>
            </w:drawing>
          </w:r>
        </w:p>
        <w:p w:rsidR="00613B43" w:rsidRPr="00613B43" w:rsidRDefault="00613B43" w:rsidP="00613B43"/>
      </w:tc>
      <w:tc>
        <w:tcPr>
          <w:tcW w:w="3958" w:type="dxa"/>
        </w:tcPr>
        <w:p w:rsidR="00C77B9F" w:rsidRDefault="00FD333E" w:rsidP="00486C70">
          <w:pPr>
            <w:pStyle w:val="a9"/>
            <w:jc w:val="center"/>
            <w:rPr>
              <w:lang w:val="en-US"/>
            </w:rPr>
          </w:pPr>
          <w:r w:rsidRPr="00312D9B">
            <w:rPr>
              <w:color w:val="002060"/>
              <w:lang w:val="en-US"/>
            </w:rPr>
            <w:t>http</w:t>
          </w:r>
          <w:r w:rsidR="00C94426">
            <w:rPr>
              <w:color w:val="002060"/>
              <w:lang w:val="en-US"/>
            </w:rPr>
            <w:t>s</w:t>
          </w:r>
          <w:r w:rsidRPr="00312D9B">
            <w:rPr>
              <w:color w:val="002060"/>
            </w:rPr>
            <w:t>://</w:t>
          </w:r>
          <w:proofErr w:type="spellStart"/>
          <w:r w:rsidRPr="00312D9B">
            <w:rPr>
              <w:color w:val="002060"/>
              <w:lang w:val="en-US"/>
            </w:rPr>
            <w:t>doi</w:t>
          </w:r>
          <w:proofErr w:type="spellEnd"/>
          <w:r w:rsidRPr="00312D9B">
            <w:rPr>
              <w:color w:val="002060"/>
            </w:rPr>
            <w:t>.</w:t>
          </w:r>
          <w:r w:rsidRPr="00312D9B">
            <w:rPr>
              <w:color w:val="002060"/>
              <w:lang w:val="en-US"/>
            </w:rPr>
            <w:t>org</w:t>
          </w:r>
          <w:r>
            <w:rPr>
              <w:color w:val="002060"/>
            </w:rPr>
            <w:t>/10.31643/2018</w:t>
          </w:r>
          <w:r>
            <w:rPr>
              <w:color w:val="002060"/>
              <w:lang w:val="kk-KZ"/>
            </w:rPr>
            <w:t>.</w:t>
          </w:r>
          <w:r w:rsidR="0077499A">
            <w:rPr>
              <w:color w:val="002060"/>
            </w:rPr>
            <w:t>015</w:t>
          </w:r>
        </w:p>
        <w:p w:rsidR="00613B43" w:rsidRDefault="00C77B9F" w:rsidP="00EF1030">
          <w:pPr>
            <w:tabs>
              <w:tab w:val="left" w:pos="1410"/>
            </w:tabs>
            <w:jc w:val="center"/>
            <w:rPr>
              <w:b/>
              <w:lang w:val="kk-KZ"/>
            </w:rPr>
          </w:pPr>
          <w:r w:rsidRPr="00C77B9F">
            <w:rPr>
              <w:b/>
              <w:lang w:val="en-US"/>
            </w:rPr>
            <w:t>22 November 201</w:t>
          </w:r>
          <w:r w:rsidR="00EF1030">
            <w:rPr>
              <w:b/>
              <w:lang w:val="kk-KZ"/>
            </w:rPr>
            <w:t>9</w:t>
          </w:r>
        </w:p>
        <w:p w:rsidR="00EF1030" w:rsidRPr="00EF1030" w:rsidRDefault="00EF1030" w:rsidP="00EF1030">
          <w:pPr>
            <w:tabs>
              <w:tab w:val="left" w:pos="1410"/>
            </w:tabs>
            <w:jc w:val="center"/>
            <w:rPr>
              <w:lang w:val="kk-KZ"/>
            </w:rPr>
          </w:pPr>
        </w:p>
      </w:tc>
      <w:tc>
        <w:tcPr>
          <w:tcW w:w="3021" w:type="dxa"/>
        </w:tcPr>
        <w:p w:rsidR="00613B43" w:rsidRDefault="00613B43">
          <w:pPr>
            <w:pStyle w:val="a9"/>
          </w:pPr>
          <w:r>
            <w:rPr>
              <w:noProof/>
            </w:rPr>
            <w:drawing>
              <wp:inline distT="0" distB="0" distL="0" distR="0" wp14:anchorId="7D2F8EFC" wp14:editId="248D5122">
                <wp:extent cx="1874414" cy="391795"/>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514" cy="399550"/>
                        </a:xfrm>
                        <a:prstGeom prst="rect">
                          <a:avLst/>
                        </a:prstGeom>
                        <a:noFill/>
                      </pic:spPr>
                    </pic:pic>
                  </a:graphicData>
                </a:graphic>
              </wp:inline>
            </w:drawing>
          </w:r>
        </w:p>
      </w:tc>
    </w:tr>
  </w:tbl>
  <w:p w:rsidR="00AF7851" w:rsidRPr="00875A0A" w:rsidRDefault="00AF7851" w:rsidP="00FD333E">
    <w:pPr>
      <w:pStyle w:val="a9"/>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16C8"/>
    <w:multiLevelType w:val="hybridMultilevel"/>
    <w:tmpl w:val="FC226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590270"/>
    <w:multiLevelType w:val="hybridMultilevel"/>
    <w:tmpl w:val="7D1AE1D8"/>
    <w:lvl w:ilvl="0" w:tplc="98BCF49A">
      <w:start w:val="1"/>
      <w:numFmt w:val="decimal"/>
      <w:lvlText w:val="%1."/>
      <w:lvlJc w:val="left"/>
      <w:pPr>
        <w:ind w:left="928" w:hanging="360"/>
      </w:pPr>
      <w:rPr>
        <w:rFonts w:ascii="Times New Roman" w:eastAsia="Times New Roman" w:hAnsi="Times New Roman" w:cs="Times New Roman"/>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46642108"/>
    <w:multiLevelType w:val="multilevel"/>
    <w:tmpl w:val="DE52A5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3">
    <w:nsid w:val="5D5711D0"/>
    <w:multiLevelType w:val="hybridMultilevel"/>
    <w:tmpl w:val="88280342"/>
    <w:lvl w:ilvl="0" w:tplc="FB0A3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0491B03"/>
    <w:multiLevelType w:val="hybridMultilevel"/>
    <w:tmpl w:val="E3304E0C"/>
    <w:lvl w:ilvl="0" w:tplc="8C04D772">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D5224C8"/>
    <w:multiLevelType w:val="hybridMultilevel"/>
    <w:tmpl w:val="06F8C7DA"/>
    <w:lvl w:ilvl="0" w:tplc="5BD42D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1116580"/>
    <w:multiLevelType w:val="hybridMultilevel"/>
    <w:tmpl w:val="6518C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0D15BB"/>
    <w:multiLevelType w:val="hybridMultilevel"/>
    <w:tmpl w:val="25083110"/>
    <w:lvl w:ilvl="0" w:tplc="AB8E0DA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91A1C81"/>
    <w:multiLevelType w:val="hybridMultilevel"/>
    <w:tmpl w:val="12942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BF29FB"/>
    <w:multiLevelType w:val="hybridMultilevel"/>
    <w:tmpl w:val="77BCE23E"/>
    <w:lvl w:ilvl="0" w:tplc="1DFC8E4E">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5"/>
  </w:num>
  <w:num w:numId="2">
    <w:abstractNumId w:val="2"/>
  </w:num>
  <w:num w:numId="3">
    <w:abstractNumId w:val="6"/>
  </w:num>
  <w:num w:numId="4">
    <w:abstractNumId w:val="9"/>
  </w:num>
  <w:num w:numId="5">
    <w:abstractNumId w:val="7"/>
  </w:num>
  <w:num w:numId="6">
    <w:abstractNumId w:val="1"/>
  </w:num>
  <w:num w:numId="7">
    <w:abstractNumId w:val="0"/>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1E1"/>
    <w:rsid w:val="00057495"/>
    <w:rsid w:val="00064236"/>
    <w:rsid w:val="00075807"/>
    <w:rsid w:val="00092768"/>
    <w:rsid w:val="000C21B6"/>
    <w:rsid w:val="00100D74"/>
    <w:rsid w:val="001121A7"/>
    <w:rsid w:val="00130137"/>
    <w:rsid w:val="001500E1"/>
    <w:rsid w:val="0016767A"/>
    <w:rsid w:val="0019036A"/>
    <w:rsid w:val="0019062B"/>
    <w:rsid w:val="00205437"/>
    <w:rsid w:val="00207D3E"/>
    <w:rsid w:val="00234C44"/>
    <w:rsid w:val="002442E8"/>
    <w:rsid w:val="0026246F"/>
    <w:rsid w:val="002815C7"/>
    <w:rsid w:val="00292E11"/>
    <w:rsid w:val="002E3C68"/>
    <w:rsid w:val="003129CD"/>
    <w:rsid w:val="00312D9B"/>
    <w:rsid w:val="00322EDB"/>
    <w:rsid w:val="00357E94"/>
    <w:rsid w:val="004000F8"/>
    <w:rsid w:val="0042222B"/>
    <w:rsid w:val="00424F8F"/>
    <w:rsid w:val="004356C1"/>
    <w:rsid w:val="00444362"/>
    <w:rsid w:val="00475088"/>
    <w:rsid w:val="00483319"/>
    <w:rsid w:val="00486C70"/>
    <w:rsid w:val="004A61E1"/>
    <w:rsid w:val="004B56E3"/>
    <w:rsid w:val="004C06F0"/>
    <w:rsid w:val="004C39A6"/>
    <w:rsid w:val="004E2387"/>
    <w:rsid w:val="00504D1E"/>
    <w:rsid w:val="0054735E"/>
    <w:rsid w:val="00553E9B"/>
    <w:rsid w:val="00560DAE"/>
    <w:rsid w:val="0056485E"/>
    <w:rsid w:val="00574931"/>
    <w:rsid w:val="005E32CA"/>
    <w:rsid w:val="00613B43"/>
    <w:rsid w:val="00635556"/>
    <w:rsid w:val="006413A2"/>
    <w:rsid w:val="006428CA"/>
    <w:rsid w:val="00675672"/>
    <w:rsid w:val="00675B68"/>
    <w:rsid w:val="00676A0C"/>
    <w:rsid w:val="006C3DF5"/>
    <w:rsid w:val="007000A3"/>
    <w:rsid w:val="007065C6"/>
    <w:rsid w:val="00721BAF"/>
    <w:rsid w:val="00763D4C"/>
    <w:rsid w:val="00767C64"/>
    <w:rsid w:val="0077499A"/>
    <w:rsid w:val="00776422"/>
    <w:rsid w:val="00792B77"/>
    <w:rsid w:val="00796DF1"/>
    <w:rsid w:val="007B1275"/>
    <w:rsid w:val="007D2DF3"/>
    <w:rsid w:val="007D57D4"/>
    <w:rsid w:val="007E3147"/>
    <w:rsid w:val="007F01F6"/>
    <w:rsid w:val="007F3877"/>
    <w:rsid w:val="007F4A79"/>
    <w:rsid w:val="008038E8"/>
    <w:rsid w:val="0081545A"/>
    <w:rsid w:val="00821623"/>
    <w:rsid w:val="008377EF"/>
    <w:rsid w:val="00875A0A"/>
    <w:rsid w:val="008853A0"/>
    <w:rsid w:val="00887DC8"/>
    <w:rsid w:val="008A404B"/>
    <w:rsid w:val="008D2EE1"/>
    <w:rsid w:val="008E5C4F"/>
    <w:rsid w:val="00902229"/>
    <w:rsid w:val="00903812"/>
    <w:rsid w:val="0090764C"/>
    <w:rsid w:val="00946C18"/>
    <w:rsid w:val="00963BAD"/>
    <w:rsid w:val="00964121"/>
    <w:rsid w:val="00985F44"/>
    <w:rsid w:val="009C3CE8"/>
    <w:rsid w:val="009F3F9A"/>
    <w:rsid w:val="009F6A77"/>
    <w:rsid w:val="009F7C35"/>
    <w:rsid w:val="00A00456"/>
    <w:rsid w:val="00A0071F"/>
    <w:rsid w:val="00A54874"/>
    <w:rsid w:val="00A5644D"/>
    <w:rsid w:val="00A64CEB"/>
    <w:rsid w:val="00AA03DC"/>
    <w:rsid w:val="00AA2289"/>
    <w:rsid w:val="00AA33D5"/>
    <w:rsid w:val="00AA52BC"/>
    <w:rsid w:val="00AB7FDA"/>
    <w:rsid w:val="00AC4703"/>
    <w:rsid w:val="00AF7851"/>
    <w:rsid w:val="00B24EFA"/>
    <w:rsid w:val="00B57C73"/>
    <w:rsid w:val="00B71598"/>
    <w:rsid w:val="00B72F21"/>
    <w:rsid w:val="00B813F3"/>
    <w:rsid w:val="00C2696B"/>
    <w:rsid w:val="00C3331F"/>
    <w:rsid w:val="00C42E8B"/>
    <w:rsid w:val="00C50CA0"/>
    <w:rsid w:val="00C63A6C"/>
    <w:rsid w:val="00C70882"/>
    <w:rsid w:val="00C74FCD"/>
    <w:rsid w:val="00C77B9F"/>
    <w:rsid w:val="00C94426"/>
    <w:rsid w:val="00CB30A5"/>
    <w:rsid w:val="00CD58A0"/>
    <w:rsid w:val="00CD61E6"/>
    <w:rsid w:val="00CE15F4"/>
    <w:rsid w:val="00CF1D70"/>
    <w:rsid w:val="00CF50EA"/>
    <w:rsid w:val="00D1591B"/>
    <w:rsid w:val="00D822A1"/>
    <w:rsid w:val="00D840D5"/>
    <w:rsid w:val="00DA076E"/>
    <w:rsid w:val="00DB7D4E"/>
    <w:rsid w:val="00DD4961"/>
    <w:rsid w:val="00DF7BB6"/>
    <w:rsid w:val="00E37E70"/>
    <w:rsid w:val="00E56486"/>
    <w:rsid w:val="00E57407"/>
    <w:rsid w:val="00E94413"/>
    <w:rsid w:val="00ED3DBD"/>
    <w:rsid w:val="00EF1030"/>
    <w:rsid w:val="00EF70CB"/>
    <w:rsid w:val="00F03B43"/>
    <w:rsid w:val="00F22EA2"/>
    <w:rsid w:val="00F61BF1"/>
    <w:rsid w:val="00FB09B8"/>
    <w:rsid w:val="00FD323F"/>
    <w:rsid w:val="00FD333E"/>
    <w:rsid w:val="00FF2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1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4A61E1"/>
    <w:pPr>
      <w:ind w:left="709"/>
      <w:jc w:val="both"/>
    </w:pPr>
    <w:rPr>
      <w:sz w:val="24"/>
    </w:rPr>
  </w:style>
  <w:style w:type="character" w:customStyle="1" w:styleId="a4">
    <w:name w:val="Основной текст с отступом Знак"/>
    <w:basedOn w:val="a0"/>
    <w:link w:val="a3"/>
    <w:semiHidden/>
    <w:rsid w:val="004A61E1"/>
    <w:rPr>
      <w:rFonts w:ascii="Times New Roman" w:eastAsia="Times New Roman" w:hAnsi="Times New Roman" w:cs="Times New Roman"/>
      <w:sz w:val="24"/>
      <w:szCs w:val="20"/>
      <w:lang w:eastAsia="ru-RU"/>
    </w:rPr>
  </w:style>
  <w:style w:type="paragraph" w:styleId="a5">
    <w:name w:val="List Paragraph"/>
    <w:basedOn w:val="a"/>
    <w:uiPriority w:val="34"/>
    <w:qFormat/>
    <w:rsid w:val="00F61BF1"/>
    <w:pPr>
      <w:ind w:left="720"/>
      <w:contextualSpacing/>
    </w:pPr>
  </w:style>
  <w:style w:type="paragraph" w:styleId="3">
    <w:name w:val="Body Text Indent 3"/>
    <w:basedOn w:val="a"/>
    <w:link w:val="30"/>
    <w:uiPriority w:val="99"/>
    <w:semiHidden/>
    <w:unhideWhenUsed/>
    <w:rsid w:val="00F61BF1"/>
    <w:pPr>
      <w:spacing w:after="120"/>
      <w:ind w:left="283"/>
    </w:pPr>
    <w:rPr>
      <w:sz w:val="16"/>
      <w:szCs w:val="16"/>
    </w:rPr>
  </w:style>
  <w:style w:type="character" w:customStyle="1" w:styleId="30">
    <w:name w:val="Основной текст с отступом 3 Знак"/>
    <w:basedOn w:val="a0"/>
    <w:link w:val="3"/>
    <w:uiPriority w:val="99"/>
    <w:semiHidden/>
    <w:rsid w:val="00F61BF1"/>
    <w:rPr>
      <w:rFonts w:ascii="Times New Roman" w:eastAsia="Times New Roman" w:hAnsi="Times New Roman" w:cs="Times New Roman"/>
      <w:sz w:val="16"/>
      <w:szCs w:val="16"/>
      <w:lang w:eastAsia="ru-RU"/>
    </w:rPr>
  </w:style>
  <w:style w:type="paragraph" w:styleId="a6">
    <w:name w:val="Body Text"/>
    <w:basedOn w:val="a"/>
    <w:link w:val="a7"/>
    <w:uiPriority w:val="99"/>
    <w:unhideWhenUsed/>
    <w:rsid w:val="00AA03DC"/>
    <w:pPr>
      <w:spacing w:after="120"/>
    </w:pPr>
  </w:style>
  <w:style w:type="character" w:customStyle="1" w:styleId="a7">
    <w:name w:val="Основной текст Знак"/>
    <w:basedOn w:val="a0"/>
    <w:link w:val="a6"/>
    <w:uiPriority w:val="99"/>
    <w:rsid w:val="00AA03DC"/>
    <w:rPr>
      <w:rFonts w:ascii="Times New Roman" w:eastAsia="Times New Roman" w:hAnsi="Times New Roman" w:cs="Times New Roman"/>
      <w:sz w:val="20"/>
      <w:szCs w:val="20"/>
      <w:lang w:eastAsia="ru-RU"/>
    </w:rPr>
  </w:style>
  <w:style w:type="paragraph" w:customStyle="1" w:styleId="1">
    <w:name w:val="Обычный1"/>
    <w:rsid w:val="00AA03DC"/>
    <w:pPr>
      <w:widowControl w:val="0"/>
      <w:spacing w:after="0" w:line="420" w:lineRule="auto"/>
      <w:ind w:left="160" w:firstLine="1040"/>
    </w:pPr>
    <w:rPr>
      <w:rFonts w:ascii="Times New Roman" w:eastAsia="Times New Roman" w:hAnsi="Times New Roman" w:cs="Times New Roman"/>
      <w:snapToGrid w:val="0"/>
      <w:sz w:val="28"/>
      <w:szCs w:val="20"/>
      <w:lang w:eastAsia="ru-RU"/>
    </w:rPr>
  </w:style>
  <w:style w:type="character" w:styleId="a8">
    <w:name w:val="Hyperlink"/>
    <w:basedOn w:val="a0"/>
    <w:uiPriority w:val="99"/>
    <w:unhideWhenUsed/>
    <w:rsid w:val="00AA03DC"/>
    <w:rPr>
      <w:color w:val="0563C1" w:themeColor="hyperlink"/>
      <w:u w:val="single"/>
    </w:rPr>
  </w:style>
  <w:style w:type="paragraph" w:styleId="a9">
    <w:name w:val="header"/>
    <w:basedOn w:val="a"/>
    <w:link w:val="aa"/>
    <w:uiPriority w:val="99"/>
    <w:unhideWhenUsed/>
    <w:rsid w:val="00AF7851"/>
    <w:pPr>
      <w:tabs>
        <w:tab w:val="center" w:pos="4677"/>
        <w:tab w:val="right" w:pos="9355"/>
      </w:tabs>
    </w:pPr>
  </w:style>
  <w:style w:type="character" w:customStyle="1" w:styleId="aa">
    <w:name w:val="Верхний колонтитул Знак"/>
    <w:basedOn w:val="a0"/>
    <w:link w:val="a9"/>
    <w:uiPriority w:val="99"/>
    <w:rsid w:val="00AF7851"/>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AF7851"/>
    <w:pPr>
      <w:tabs>
        <w:tab w:val="center" w:pos="4677"/>
        <w:tab w:val="right" w:pos="9355"/>
      </w:tabs>
    </w:pPr>
  </w:style>
  <w:style w:type="character" w:customStyle="1" w:styleId="ac">
    <w:name w:val="Нижний колонтитул Знак"/>
    <w:basedOn w:val="a0"/>
    <w:link w:val="ab"/>
    <w:uiPriority w:val="99"/>
    <w:rsid w:val="00AF7851"/>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AF7851"/>
    <w:rPr>
      <w:rFonts w:ascii="Tahoma" w:hAnsi="Tahoma" w:cs="Tahoma"/>
      <w:sz w:val="16"/>
      <w:szCs w:val="16"/>
    </w:rPr>
  </w:style>
  <w:style w:type="character" w:customStyle="1" w:styleId="ae">
    <w:name w:val="Текст выноски Знак"/>
    <w:basedOn w:val="a0"/>
    <w:link w:val="ad"/>
    <w:uiPriority w:val="99"/>
    <w:semiHidden/>
    <w:rsid w:val="00AF7851"/>
    <w:rPr>
      <w:rFonts w:ascii="Tahoma" w:eastAsia="Times New Roman" w:hAnsi="Tahoma" w:cs="Tahoma"/>
      <w:sz w:val="16"/>
      <w:szCs w:val="16"/>
      <w:lang w:eastAsia="ru-RU"/>
    </w:rPr>
  </w:style>
  <w:style w:type="table" w:styleId="af">
    <w:name w:val="Table Grid"/>
    <w:basedOn w:val="a1"/>
    <w:uiPriority w:val="39"/>
    <w:rsid w:val="00613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link w:val="af1"/>
    <w:uiPriority w:val="1"/>
    <w:qFormat/>
    <w:rsid w:val="00312D9B"/>
    <w:pPr>
      <w:spacing w:after="0" w:line="240" w:lineRule="auto"/>
    </w:pPr>
    <w:rPr>
      <w:rFonts w:eastAsiaTheme="minorEastAsia"/>
      <w:lang w:eastAsia="ru-RU"/>
    </w:rPr>
  </w:style>
  <w:style w:type="character" w:customStyle="1" w:styleId="af1">
    <w:name w:val="Без интервала Знак"/>
    <w:basedOn w:val="a0"/>
    <w:link w:val="af0"/>
    <w:uiPriority w:val="1"/>
    <w:rsid w:val="00312D9B"/>
    <w:rPr>
      <w:rFonts w:eastAsiaTheme="minorEastAsia"/>
      <w:lang w:eastAsia="ru-RU"/>
    </w:rPr>
  </w:style>
  <w:style w:type="paragraph" w:styleId="HTML">
    <w:name w:val="HTML Preformatted"/>
    <w:basedOn w:val="a"/>
    <w:link w:val="HTML0"/>
    <w:uiPriority w:val="99"/>
    <w:unhideWhenUsed/>
    <w:rsid w:val="0032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22ED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1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4A61E1"/>
    <w:pPr>
      <w:ind w:left="709"/>
      <w:jc w:val="both"/>
    </w:pPr>
    <w:rPr>
      <w:sz w:val="24"/>
    </w:rPr>
  </w:style>
  <w:style w:type="character" w:customStyle="1" w:styleId="a4">
    <w:name w:val="Основной текст с отступом Знак"/>
    <w:basedOn w:val="a0"/>
    <w:link w:val="a3"/>
    <w:semiHidden/>
    <w:rsid w:val="004A61E1"/>
    <w:rPr>
      <w:rFonts w:ascii="Times New Roman" w:eastAsia="Times New Roman" w:hAnsi="Times New Roman" w:cs="Times New Roman"/>
      <w:sz w:val="24"/>
      <w:szCs w:val="20"/>
      <w:lang w:eastAsia="ru-RU"/>
    </w:rPr>
  </w:style>
  <w:style w:type="paragraph" w:styleId="a5">
    <w:name w:val="List Paragraph"/>
    <w:basedOn w:val="a"/>
    <w:uiPriority w:val="34"/>
    <w:qFormat/>
    <w:rsid w:val="00F61BF1"/>
    <w:pPr>
      <w:ind w:left="720"/>
      <w:contextualSpacing/>
    </w:pPr>
  </w:style>
  <w:style w:type="paragraph" w:styleId="3">
    <w:name w:val="Body Text Indent 3"/>
    <w:basedOn w:val="a"/>
    <w:link w:val="30"/>
    <w:uiPriority w:val="99"/>
    <w:semiHidden/>
    <w:unhideWhenUsed/>
    <w:rsid w:val="00F61BF1"/>
    <w:pPr>
      <w:spacing w:after="120"/>
      <w:ind w:left="283"/>
    </w:pPr>
    <w:rPr>
      <w:sz w:val="16"/>
      <w:szCs w:val="16"/>
    </w:rPr>
  </w:style>
  <w:style w:type="character" w:customStyle="1" w:styleId="30">
    <w:name w:val="Основной текст с отступом 3 Знак"/>
    <w:basedOn w:val="a0"/>
    <w:link w:val="3"/>
    <w:uiPriority w:val="99"/>
    <w:semiHidden/>
    <w:rsid w:val="00F61BF1"/>
    <w:rPr>
      <w:rFonts w:ascii="Times New Roman" w:eastAsia="Times New Roman" w:hAnsi="Times New Roman" w:cs="Times New Roman"/>
      <w:sz w:val="16"/>
      <w:szCs w:val="16"/>
      <w:lang w:eastAsia="ru-RU"/>
    </w:rPr>
  </w:style>
  <w:style w:type="paragraph" w:styleId="a6">
    <w:name w:val="Body Text"/>
    <w:basedOn w:val="a"/>
    <w:link w:val="a7"/>
    <w:uiPriority w:val="99"/>
    <w:unhideWhenUsed/>
    <w:rsid w:val="00AA03DC"/>
    <w:pPr>
      <w:spacing w:after="120"/>
    </w:pPr>
  </w:style>
  <w:style w:type="character" w:customStyle="1" w:styleId="a7">
    <w:name w:val="Основной текст Знак"/>
    <w:basedOn w:val="a0"/>
    <w:link w:val="a6"/>
    <w:uiPriority w:val="99"/>
    <w:rsid w:val="00AA03DC"/>
    <w:rPr>
      <w:rFonts w:ascii="Times New Roman" w:eastAsia="Times New Roman" w:hAnsi="Times New Roman" w:cs="Times New Roman"/>
      <w:sz w:val="20"/>
      <w:szCs w:val="20"/>
      <w:lang w:eastAsia="ru-RU"/>
    </w:rPr>
  </w:style>
  <w:style w:type="paragraph" w:customStyle="1" w:styleId="1">
    <w:name w:val="Обычный1"/>
    <w:rsid w:val="00AA03DC"/>
    <w:pPr>
      <w:widowControl w:val="0"/>
      <w:spacing w:after="0" w:line="420" w:lineRule="auto"/>
      <w:ind w:left="160" w:firstLine="1040"/>
    </w:pPr>
    <w:rPr>
      <w:rFonts w:ascii="Times New Roman" w:eastAsia="Times New Roman" w:hAnsi="Times New Roman" w:cs="Times New Roman"/>
      <w:snapToGrid w:val="0"/>
      <w:sz w:val="28"/>
      <w:szCs w:val="20"/>
      <w:lang w:eastAsia="ru-RU"/>
    </w:rPr>
  </w:style>
  <w:style w:type="character" w:styleId="a8">
    <w:name w:val="Hyperlink"/>
    <w:basedOn w:val="a0"/>
    <w:uiPriority w:val="99"/>
    <w:unhideWhenUsed/>
    <w:rsid w:val="00AA03DC"/>
    <w:rPr>
      <w:color w:val="0563C1" w:themeColor="hyperlink"/>
      <w:u w:val="single"/>
    </w:rPr>
  </w:style>
  <w:style w:type="paragraph" w:styleId="a9">
    <w:name w:val="header"/>
    <w:basedOn w:val="a"/>
    <w:link w:val="aa"/>
    <w:uiPriority w:val="99"/>
    <w:unhideWhenUsed/>
    <w:rsid w:val="00AF7851"/>
    <w:pPr>
      <w:tabs>
        <w:tab w:val="center" w:pos="4677"/>
        <w:tab w:val="right" w:pos="9355"/>
      </w:tabs>
    </w:pPr>
  </w:style>
  <w:style w:type="character" w:customStyle="1" w:styleId="aa">
    <w:name w:val="Верхний колонтитул Знак"/>
    <w:basedOn w:val="a0"/>
    <w:link w:val="a9"/>
    <w:uiPriority w:val="99"/>
    <w:rsid w:val="00AF7851"/>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AF7851"/>
    <w:pPr>
      <w:tabs>
        <w:tab w:val="center" w:pos="4677"/>
        <w:tab w:val="right" w:pos="9355"/>
      </w:tabs>
    </w:pPr>
  </w:style>
  <w:style w:type="character" w:customStyle="1" w:styleId="ac">
    <w:name w:val="Нижний колонтитул Знак"/>
    <w:basedOn w:val="a0"/>
    <w:link w:val="ab"/>
    <w:uiPriority w:val="99"/>
    <w:rsid w:val="00AF7851"/>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AF7851"/>
    <w:rPr>
      <w:rFonts w:ascii="Tahoma" w:hAnsi="Tahoma" w:cs="Tahoma"/>
      <w:sz w:val="16"/>
      <w:szCs w:val="16"/>
    </w:rPr>
  </w:style>
  <w:style w:type="character" w:customStyle="1" w:styleId="ae">
    <w:name w:val="Текст выноски Знак"/>
    <w:basedOn w:val="a0"/>
    <w:link w:val="ad"/>
    <w:uiPriority w:val="99"/>
    <w:semiHidden/>
    <w:rsid w:val="00AF7851"/>
    <w:rPr>
      <w:rFonts w:ascii="Tahoma" w:eastAsia="Times New Roman" w:hAnsi="Tahoma" w:cs="Tahoma"/>
      <w:sz w:val="16"/>
      <w:szCs w:val="16"/>
      <w:lang w:eastAsia="ru-RU"/>
    </w:rPr>
  </w:style>
  <w:style w:type="table" w:styleId="af">
    <w:name w:val="Table Grid"/>
    <w:basedOn w:val="a1"/>
    <w:uiPriority w:val="39"/>
    <w:rsid w:val="00613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link w:val="af1"/>
    <w:uiPriority w:val="1"/>
    <w:qFormat/>
    <w:rsid w:val="00312D9B"/>
    <w:pPr>
      <w:spacing w:after="0" w:line="240" w:lineRule="auto"/>
    </w:pPr>
    <w:rPr>
      <w:rFonts w:eastAsiaTheme="minorEastAsia"/>
      <w:lang w:eastAsia="ru-RU"/>
    </w:rPr>
  </w:style>
  <w:style w:type="character" w:customStyle="1" w:styleId="af1">
    <w:name w:val="Без интервала Знак"/>
    <w:basedOn w:val="a0"/>
    <w:link w:val="af0"/>
    <w:uiPriority w:val="1"/>
    <w:rsid w:val="00312D9B"/>
    <w:rPr>
      <w:rFonts w:eastAsiaTheme="minorEastAsia"/>
      <w:lang w:eastAsia="ru-RU"/>
    </w:rPr>
  </w:style>
  <w:style w:type="paragraph" w:styleId="HTML">
    <w:name w:val="HTML Preformatted"/>
    <w:basedOn w:val="a"/>
    <w:link w:val="HTML0"/>
    <w:uiPriority w:val="99"/>
    <w:unhideWhenUsed/>
    <w:rsid w:val="0032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22ED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c1983@mail.ru"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mailto:vic1983@mail.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learnlogistic.ru/sistemy-kontrolya-za-sostoyaniem-zapas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8B6E81-97FF-4157-8A97-58034BBD2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1052</Words>
  <Characters>5998</Characters>
  <Application>Microsoft Office Word</Application>
  <DocSecurity>0</DocSecurity>
  <Lines>49</Lines>
  <Paragraphs>14</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Материалы Международной практической интернет-конференции «АКТУАЛЬНЫЕ ПРОБЛЕМЫ НАУКИ»</vt:lpstr>
      <vt:lpstr>Материалы Международной практической интернет-конференции «АКТУАЛЬНЫЕ ПРОБЛЕМЫ НАУКИ»</vt:lpstr>
    </vt:vector>
  </TitlesOfParts>
  <Company>SPecialiST RePack</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Международной практической интернет-конференции «АКТУАЛЬНЫЕ ПРОБЛЕМЫ НАУКИ»</dc:title>
  <dc:creator>Administrator</dc:creator>
  <cp:lastModifiedBy>pr_admin</cp:lastModifiedBy>
  <cp:revision>86</cp:revision>
  <cp:lastPrinted>2018-10-12T07:47:00Z</cp:lastPrinted>
  <dcterms:created xsi:type="dcterms:W3CDTF">2018-02-08T03:51:00Z</dcterms:created>
  <dcterms:modified xsi:type="dcterms:W3CDTF">2019-03-23T13:30:00Z</dcterms:modified>
</cp:coreProperties>
</file>